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6ECE" w14:textId="0DCACCDA" w:rsidR="00F31058" w:rsidRDefault="00755F50" w:rsidP="009E0EB2">
      <w:pPr>
        <w:pStyle w:val="Akapitzlist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zamówieniu</w:t>
      </w:r>
      <w:r w:rsidR="00F31058">
        <w:rPr>
          <w:rFonts w:ascii="Arial" w:hAnsi="Arial" w:cs="Arial"/>
          <w:b/>
        </w:rPr>
        <w:t xml:space="preserve"> pn.:</w:t>
      </w:r>
    </w:p>
    <w:p w14:paraId="1EE9B76F" w14:textId="77777777" w:rsidR="00A13F0B" w:rsidRDefault="00A13F0B" w:rsidP="009E0EB2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42D3600E" w14:textId="7A9E1DCA" w:rsidR="00A13F0B" w:rsidRPr="00A13F0B" w:rsidRDefault="00A13F0B" w:rsidP="009E0EB2">
      <w:pPr>
        <w:pStyle w:val="Akapitzlist"/>
        <w:ind w:left="284"/>
        <w:jc w:val="center"/>
        <w:rPr>
          <w:rFonts w:ascii="Arial" w:hAnsi="Arial" w:cs="Arial"/>
          <w:b/>
          <w:i/>
          <w:u w:val="single"/>
        </w:rPr>
      </w:pPr>
      <w:r w:rsidRPr="00A13F0B">
        <w:rPr>
          <w:rFonts w:ascii="Arial" w:hAnsi="Arial" w:cs="Arial"/>
          <w:b/>
          <w:i/>
          <w:u w:val="single"/>
        </w:rPr>
        <w:t>„5-05-21-173-1 - Poznań – zdalny monitoring - pomiar przepływu ścieków przez strategiczne rurociągi przesyłowe przechodzące pod rzeką Wartą”</w:t>
      </w:r>
    </w:p>
    <w:p w14:paraId="579EEADD" w14:textId="4218CA29" w:rsidR="00E0330A" w:rsidRPr="00E0330A" w:rsidRDefault="00E931FE" w:rsidP="009E0EB2">
      <w:pPr>
        <w:pStyle w:val="Akapitzlist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(dalej </w:t>
      </w:r>
      <w:r w:rsidR="00BA03C1">
        <w:rPr>
          <w:rFonts w:ascii="Arial" w:hAnsi="Arial" w:cs="Arial"/>
          <w:b/>
        </w:rPr>
        <w:t>również o</w:t>
      </w:r>
      <w:r>
        <w:rPr>
          <w:rFonts w:ascii="Arial" w:hAnsi="Arial" w:cs="Arial"/>
          <w:b/>
        </w:rPr>
        <w:t>głoszenie)</w:t>
      </w:r>
    </w:p>
    <w:p w14:paraId="06A50DD6" w14:textId="77777777" w:rsidR="00DB6046" w:rsidRPr="00E0330A" w:rsidRDefault="00DB6046" w:rsidP="009E0EB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N</w:t>
      </w:r>
      <w:r w:rsidR="009E0EB2" w:rsidRPr="00E0330A">
        <w:rPr>
          <w:rFonts w:ascii="Arial" w:hAnsi="Arial" w:cs="Arial"/>
          <w:b/>
          <w:color w:val="000000"/>
          <w:u w:val="single"/>
        </w:rPr>
        <w:t>azwa i adres Zamawiają</w:t>
      </w:r>
      <w:r w:rsidRPr="00E0330A">
        <w:rPr>
          <w:rFonts w:ascii="Arial" w:hAnsi="Arial" w:cs="Arial"/>
          <w:b/>
          <w:color w:val="000000"/>
          <w:u w:val="single"/>
        </w:rPr>
        <w:t>cego:</w:t>
      </w:r>
    </w:p>
    <w:p w14:paraId="05106D4A" w14:textId="611BCDC0" w:rsidR="00E0330A" w:rsidRPr="00E0330A" w:rsidRDefault="00F31058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AQUANET</w:t>
      </w:r>
      <w:r w:rsidR="00DB6046" w:rsidRPr="00E0330A">
        <w:rPr>
          <w:rFonts w:ascii="Arial" w:hAnsi="Arial" w:cs="Arial"/>
          <w:b/>
        </w:rPr>
        <w:t xml:space="preserve"> S.A.</w:t>
      </w:r>
    </w:p>
    <w:p w14:paraId="623D593E" w14:textId="77777777" w:rsidR="00E0330A" w:rsidRPr="00E0330A" w:rsidRDefault="00DB6046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</w:rPr>
        <w:t>Ul. Dolna Wilda 126, 61 - 492 Poznań</w:t>
      </w:r>
    </w:p>
    <w:p w14:paraId="6695838D" w14:textId="7C7AFDCF" w:rsidR="00E0330A" w:rsidRPr="00E0330A" w:rsidRDefault="00DB6046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</w:rPr>
        <w:t xml:space="preserve">tel. </w:t>
      </w:r>
      <w:r w:rsidR="00A13F0B">
        <w:rPr>
          <w:rFonts w:ascii="Arial" w:hAnsi="Arial" w:cs="Arial"/>
        </w:rPr>
        <w:t xml:space="preserve">61 </w:t>
      </w:r>
      <w:r w:rsidR="00A13F0B" w:rsidRPr="00715007">
        <w:rPr>
          <w:rFonts w:ascii="Arial" w:hAnsi="Arial" w:cs="Arial"/>
        </w:rPr>
        <w:t>8359 100</w:t>
      </w:r>
      <w:r w:rsidRPr="00E0330A">
        <w:rPr>
          <w:rFonts w:ascii="Arial" w:hAnsi="Arial" w:cs="Arial"/>
        </w:rPr>
        <w:t xml:space="preserve"> </w:t>
      </w:r>
    </w:p>
    <w:p w14:paraId="10E4A4DF" w14:textId="45C2F925" w:rsidR="00DB6046" w:rsidRPr="00E0330A" w:rsidRDefault="00DB6046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</w:rPr>
        <w:t xml:space="preserve">e-mail: </w:t>
      </w:r>
      <w:hyperlink r:id="rId8" w:history="1">
        <w:r w:rsidR="00A13F0B" w:rsidRPr="00B02761">
          <w:rPr>
            <w:rStyle w:val="Hipercze"/>
            <w:rFonts w:ascii="Arial" w:hAnsi="Arial" w:cs="Arial"/>
          </w:rPr>
          <w:t>klient@aquanet.pl</w:t>
        </w:r>
      </w:hyperlink>
    </w:p>
    <w:p w14:paraId="2E95C106" w14:textId="2333CCBE" w:rsidR="00DB6046" w:rsidRPr="00E0330A" w:rsidRDefault="00DB6046" w:rsidP="00E0330A">
      <w:pPr>
        <w:spacing w:after="0" w:line="240" w:lineRule="auto"/>
        <w:ind w:left="340"/>
        <w:jc w:val="both"/>
        <w:rPr>
          <w:rStyle w:val="Hipercze"/>
          <w:rFonts w:ascii="Arial" w:hAnsi="Arial" w:cs="Arial"/>
          <w:color w:val="auto"/>
          <w:u w:val="none"/>
        </w:rPr>
      </w:pPr>
      <w:r w:rsidRPr="00E0330A">
        <w:rPr>
          <w:rFonts w:ascii="Arial" w:hAnsi="Arial" w:cs="Arial"/>
        </w:rPr>
        <w:t>strona internetowa zamawiającego:</w:t>
      </w:r>
      <w:r w:rsidR="00A13F0B" w:rsidRPr="00A13F0B">
        <w:rPr>
          <w:rStyle w:val="Hipercze"/>
          <w:rFonts w:ascii="Arial" w:hAnsi="Arial" w:cs="Arial"/>
        </w:rPr>
        <w:t xml:space="preserve"> </w:t>
      </w:r>
      <w:hyperlink r:id="rId9" w:history="1">
        <w:r w:rsidR="00A13F0B" w:rsidRPr="00B02761">
          <w:rPr>
            <w:rStyle w:val="Hipercze"/>
            <w:rFonts w:ascii="Arial" w:hAnsi="Arial" w:cs="Arial"/>
          </w:rPr>
          <w:t>https://www.aquanet.pl/</w:t>
        </w:r>
      </w:hyperlink>
    </w:p>
    <w:p w14:paraId="421ADDFE" w14:textId="77777777" w:rsidR="00E0330A" w:rsidRPr="00E0330A" w:rsidRDefault="00E0330A" w:rsidP="00E0330A">
      <w:pPr>
        <w:spacing w:after="0" w:line="240" w:lineRule="auto"/>
        <w:ind w:left="340"/>
        <w:jc w:val="both"/>
        <w:rPr>
          <w:rStyle w:val="Hipercze"/>
          <w:rFonts w:ascii="Arial" w:hAnsi="Arial" w:cs="Arial"/>
          <w:b/>
          <w:color w:val="auto"/>
        </w:rPr>
      </w:pPr>
    </w:p>
    <w:p w14:paraId="1BC338CF" w14:textId="77777777" w:rsidR="00DB6046" w:rsidRDefault="00DB6046" w:rsidP="009E0EB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Podstawa prawna i tryb udzielenia zamówienia</w:t>
      </w:r>
    </w:p>
    <w:p w14:paraId="6864BD52" w14:textId="77777777" w:rsidR="008F5FB2" w:rsidRPr="00E0330A" w:rsidRDefault="008F5FB2" w:rsidP="008F5FB2">
      <w:pPr>
        <w:pStyle w:val="Akapitzlist"/>
        <w:ind w:left="357"/>
        <w:jc w:val="both"/>
        <w:rPr>
          <w:rFonts w:ascii="Arial" w:hAnsi="Arial" w:cs="Arial"/>
          <w:b/>
          <w:color w:val="000000"/>
          <w:u w:val="single"/>
        </w:rPr>
      </w:pPr>
    </w:p>
    <w:p w14:paraId="2B672761" w14:textId="64D051BA" w:rsidR="00E0330A" w:rsidRDefault="00DB6046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Regulamin udzielania zamówień sektorowych przez </w:t>
      </w:r>
      <w:r w:rsidRPr="00401C7F">
        <w:rPr>
          <w:rFonts w:ascii="Arial" w:hAnsi="Arial" w:cs="Arial"/>
        </w:rPr>
        <w:t>AQUANET</w:t>
      </w:r>
      <w:r w:rsidR="000810CB" w:rsidRPr="00401C7F">
        <w:rPr>
          <w:rFonts w:ascii="Arial" w:hAnsi="Arial" w:cs="Arial"/>
        </w:rPr>
        <w:t xml:space="preserve"> S.A.</w:t>
      </w:r>
      <w:r w:rsidRPr="00401C7F">
        <w:rPr>
          <w:rFonts w:ascii="Arial" w:hAnsi="Arial" w:cs="Arial"/>
        </w:rPr>
        <w:t xml:space="preserve">, </w:t>
      </w:r>
      <w:r w:rsidRPr="00E0330A">
        <w:rPr>
          <w:rFonts w:ascii="Arial" w:hAnsi="Arial" w:cs="Arial"/>
        </w:rPr>
        <w:t>do których nie mają zastosowania przepisy ustawy Prawo zamówień publicznych</w:t>
      </w:r>
      <w:r w:rsidR="00732C7F" w:rsidRPr="00E0330A">
        <w:rPr>
          <w:rFonts w:ascii="Arial" w:hAnsi="Arial" w:cs="Arial"/>
        </w:rPr>
        <w:t xml:space="preserve"> – dalej „Regulamin”</w:t>
      </w:r>
      <w:r w:rsidR="00926AF2">
        <w:rPr>
          <w:rFonts w:ascii="Arial" w:hAnsi="Arial" w:cs="Arial"/>
        </w:rPr>
        <w:t>.</w:t>
      </w:r>
      <w:r w:rsidRPr="00E0330A">
        <w:rPr>
          <w:rFonts w:ascii="Arial" w:hAnsi="Arial" w:cs="Arial"/>
        </w:rPr>
        <w:t xml:space="preserve"> </w:t>
      </w:r>
    </w:p>
    <w:p w14:paraId="2F5E8756" w14:textId="35B7953E" w:rsidR="00E0330A" w:rsidRPr="00E0330A" w:rsidRDefault="00DB6046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>Tryb: Przetarg ofertowy (§</w:t>
      </w:r>
      <w:r w:rsidR="00E0330A" w:rsidRPr="00E0330A">
        <w:rPr>
          <w:rFonts w:ascii="Arial" w:hAnsi="Arial" w:cs="Arial"/>
        </w:rPr>
        <w:t xml:space="preserve"> </w:t>
      </w:r>
      <w:r w:rsidRPr="00E0330A">
        <w:rPr>
          <w:rFonts w:ascii="Arial" w:hAnsi="Arial" w:cs="Arial"/>
        </w:rPr>
        <w:t>21 Regulaminu)</w:t>
      </w:r>
      <w:r w:rsidR="00926AF2">
        <w:rPr>
          <w:rFonts w:ascii="Arial" w:hAnsi="Arial" w:cs="Arial"/>
        </w:rPr>
        <w:t>.</w:t>
      </w:r>
    </w:p>
    <w:p w14:paraId="587AB293" w14:textId="77777777" w:rsidR="00E0330A" w:rsidRPr="00E0330A" w:rsidRDefault="00E0330A" w:rsidP="00E0330A">
      <w:pPr>
        <w:pStyle w:val="Akapitzlist"/>
        <w:spacing w:after="0"/>
        <w:ind w:left="947"/>
        <w:jc w:val="both"/>
        <w:rPr>
          <w:rFonts w:ascii="Arial" w:hAnsi="Arial" w:cs="Arial"/>
        </w:rPr>
      </w:pPr>
    </w:p>
    <w:p w14:paraId="7621A46A" w14:textId="77777777" w:rsidR="00E0330A" w:rsidRDefault="00E0330A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330A">
        <w:rPr>
          <w:rFonts w:ascii="Arial" w:hAnsi="Arial" w:cs="Arial"/>
          <w:b/>
          <w:u w:val="single"/>
        </w:rPr>
        <w:t>Negocjacje</w:t>
      </w:r>
    </w:p>
    <w:p w14:paraId="765AC5CD" w14:textId="77777777" w:rsidR="008F5FB2" w:rsidRPr="00E0330A" w:rsidRDefault="008F5FB2" w:rsidP="008F5FB2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p w14:paraId="7CD0AD04" w14:textId="0DEBEEB9" w:rsidR="00C02A6A" w:rsidRDefault="00732C7F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Zamawiający </w:t>
      </w:r>
      <w:r w:rsidR="009642F4" w:rsidRPr="00FF57D2">
        <w:rPr>
          <w:rFonts w:ascii="Arial" w:hAnsi="Arial" w:cs="Arial"/>
        </w:rPr>
        <w:t>zastrzega sobie możliwość przeprowadzenia dodatkowych negocjacji</w:t>
      </w:r>
      <w:r w:rsidR="009642F4">
        <w:rPr>
          <w:rFonts w:ascii="Arial" w:hAnsi="Arial" w:cs="Arial"/>
        </w:rPr>
        <w:t xml:space="preserve"> cenowych</w:t>
      </w:r>
      <w:r w:rsidRPr="00E0330A">
        <w:rPr>
          <w:rFonts w:ascii="Arial" w:hAnsi="Arial" w:cs="Arial"/>
        </w:rPr>
        <w:t>, o których</w:t>
      </w:r>
      <w:r w:rsidR="009642F4">
        <w:rPr>
          <w:rFonts w:ascii="Arial" w:hAnsi="Arial" w:cs="Arial"/>
        </w:rPr>
        <w:t xml:space="preserve"> mowa w §21 ust.1 Regulaminu, </w:t>
      </w:r>
      <w:r w:rsidR="009642F4" w:rsidRPr="00FF57D2">
        <w:rPr>
          <w:rFonts w:ascii="Arial" w:hAnsi="Arial" w:cs="Arial"/>
        </w:rPr>
        <w:t>do zaproponowanej ceny w ofertach złożonych przez Wykonawców</w:t>
      </w:r>
      <w:r w:rsidR="009642F4" w:rsidRPr="00E0330A">
        <w:rPr>
          <w:rFonts w:ascii="Arial" w:hAnsi="Arial" w:cs="Arial"/>
        </w:rPr>
        <w:t>.</w:t>
      </w:r>
    </w:p>
    <w:p w14:paraId="40CCAB50" w14:textId="77777777" w:rsidR="00C02A6A" w:rsidRPr="00E242F5" w:rsidRDefault="008646DA" w:rsidP="008F5FB2">
      <w:pPr>
        <w:pStyle w:val="Akapitzlist"/>
        <w:spacing w:after="120"/>
        <w:contextualSpacing w:val="0"/>
        <w:jc w:val="both"/>
        <w:rPr>
          <w:rFonts w:ascii="Arial" w:hAnsi="Arial" w:cs="Arial"/>
        </w:rPr>
      </w:pPr>
      <w:r w:rsidRPr="00E242F5">
        <w:rPr>
          <w:rFonts w:ascii="Arial" w:hAnsi="Arial" w:cs="Arial"/>
        </w:rPr>
        <w:t xml:space="preserve">Cena </w:t>
      </w:r>
      <w:r w:rsidR="00EA7300" w:rsidRPr="00E242F5">
        <w:rPr>
          <w:rFonts w:ascii="Arial" w:hAnsi="Arial" w:cs="Arial"/>
        </w:rPr>
        <w:t xml:space="preserve">zaoferowana po negocjacjach </w:t>
      </w:r>
      <w:r w:rsidRPr="00E242F5">
        <w:rPr>
          <w:rFonts w:ascii="Arial" w:hAnsi="Arial" w:cs="Arial"/>
        </w:rPr>
        <w:t>nie może być wyższa od zaproponowanej w pierwotnie złożonej ofercie.</w:t>
      </w:r>
    </w:p>
    <w:p w14:paraId="028DF466" w14:textId="100F9EBC" w:rsidR="00F74015" w:rsidRPr="0072246E" w:rsidRDefault="00F74015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72246E">
        <w:rPr>
          <w:rFonts w:ascii="Arial" w:hAnsi="Arial" w:cs="Arial"/>
        </w:rPr>
        <w:t>Negocjacje prowadzone będą z każdym Wykonawcą oddzielnie.</w:t>
      </w:r>
    </w:p>
    <w:p w14:paraId="42494147" w14:textId="67A495BA" w:rsidR="00F74015" w:rsidRDefault="00F524B7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zaprosi do negocjacji wykonawców, których oferty nie podlegają odrzuceniu i którzy spełniają warunki udziału w postępowaniu </w:t>
      </w:r>
    </w:p>
    <w:p w14:paraId="3010F952" w14:textId="78D2350E" w:rsidR="009642F4" w:rsidRPr="009642F4" w:rsidRDefault="009642F4" w:rsidP="009642F4">
      <w:pPr>
        <w:spacing w:after="120"/>
        <w:ind w:left="709"/>
        <w:jc w:val="both"/>
        <w:rPr>
          <w:rFonts w:ascii="Arial" w:hAnsi="Arial" w:cs="Arial"/>
        </w:rPr>
      </w:pPr>
      <w:r w:rsidRPr="009642F4">
        <w:rPr>
          <w:rFonts w:ascii="Arial" w:hAnsi="Arial" w:cs="Arial"/>
        </w:rPr>
        <w:t xml:space="preserve">Zamawiający dopuszcza negocjacje cenowe w formie pisemnej, możliwa forma mailowa na wskazany adres mailowy w punkcie </w:t>
      </w:r>
      <w:r w:rsidR="00A32A44" w:rsidRPr="00A32A44">
        <w:rPr>
          <w:rFonts w:ascii="Arial" w:hAnsi="Arial" w:cs="Arial"/>
        </w:rPr>
        <w:t>6</w:t>
      </w:r>
      <w:r w:rsidRPr="00A32A44">
        <w:rPr>
          <w:rFonts w:ascii="Arial" w:hAnsi="Arial" w:cs="Arial"/>
        </w:rPr>
        <w:t>.2.</w:t>
      </w:r>
      <w:r w:rsidRPr="009642F4">
        <w:rPr>
          <w:rFonts w:ascii="Arial" w:hAnsi="Arial" w:cs="Arial"/>
        </w:rPr>
        <w:t>, poprzez złożenie formularza ofertowego.</w:t>
      </w:r>
    </w:p>
    <w:p w14:paraId="48B9F2C8" w14:textId="645BD331" w:rsidR="00E242F5" w:rsidRPr="00C13BD2" w:rsidRDefault="000529E8" w:rsidP="00C13BD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C02A6A">
        <w:rPr>
          <w:rFonts w:ascii="Arial" w:hAnsi="Arial" w:cs="Arial"/>
        </w:rPr>
        <w:t>W negocjacjach może uczestniczyć umocowany przedstawiciel Wykonawcy (w przypadku, gdy uczestnikiem negocjacji jest osoba, której umocowanie nie wynika z dokumentów załączonych do oferty przetargowej, należy przedłożyć pełnomocnictwo</w:t>
      </w:r>
      <w:r w:rsidR="00471FF3" w:rsidRPr="00C02A6A">
        <w:rPr>
          <w:rFonts w:ascii="Arial" w:hAnsi="Arial" w:cs="Arial"/>
        </w:rPr>
        <w:t xml:space="preserve"> </w:t>
      </w:r>
      <w:r w:rsidR="00471FF3" w:rsidRPr="00F74015">
        <w:rPr>
          <w:rFonts w:ascii="Arial" w:hAnsi="Arial" w:cs="Arial"/>
        </w:rPr>
        <w:t>dla tej osoby</w:t>
      </w:r>
      <w:r w:rsidRPr="00F74015">
        <w:rPr>
          <w:rFonts w:ascii="Arial" w:hAnsi="Arial" w:cs="Arial"/>
        </w:rPr>
        <w:t xml:space="preserve"> przed rozpoczęciem negocjacji)</w:t>
      </w:r>
      <w:r w:rsidR="00926AF2" w:rsidRPr="00F74015">
        <w:rPr>
          <w:rFonts w:ascii="Arial" w:hAnsi="Arial" w:cs="Arial"/>
        </w:rPr>
        <w:t>.</w:t>
      </w:r>
      <w:r w:rsidR="00C13BD2" w:rsidRPr="00C13BD2">
        <w:rPr>
          <w:rFonts w:ascii="Arial" w:hAnsi="Arial" w:cs="Arial"/>
          <w:color w:val="FF0000"/>
        </w:rPr>
        <w:t xml:space="preserve"> </w:t>
      </w:r>
      <w:r w:rsidR="00C13BD2" w:rsidRPr="00BC0125">
        <w:rPr>
          <w:rFonts w:ascii="Arial" w:hAnsi="Arial" w:cs="Arial"/>
        </w:rPr>
        <w:t>Uwaga! Pełnomocnictwo należy przedłożyć przy pomocy wybranego środka komunikacji.</w:t>
      </w:r>
    </w:p>
    <w:p w14:paraId="738324DC" w14:textId="20A3AE43" w:rsidR="007568A9" w:rsidRPr="00E242F5" w:rsidRDefault="00471FF3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242F5">
        <w:rPr>
          <w:rFonts w:ascii="Arial" w:hAnsi="Arial" w:cs="Arial"/>
        </w:rPr>
        <w:t>Oferta Wykonawcy, który nie przystąpi do negocjacji</w:t>
      </w:r>
      <w:r w:rsidR="000529E8" w:rsidRPr="00E242F5">
        <w:rPr>
          <w:rFonts w:ascii="Arial" w:hAnsi="Arial" w:cs="Arial"/>
        </w:rPr>
        <w:t xml:space="preserve"> </w:t>
      </w:r>
      <w:r w:rsidRPr="00E242F5">
        <w:rPr>
          <w:rFonts w:ascii="Arial" w:hAnsi="Arial" w:cs="Arial"/>
        </w:rPr>
        <w:t>zostanie odrzucona</w:t>
      </w:r>
      <w:r w:rsidR="00F74015" w:rsidRPr="00E242F5">
        <w:rPr>
          <w:rFonts w:ascii="Arial" w:hAnsi="Arial" w:cs="Arial"/>
        </w:rPr>
        <w:t>.</w:t>
      </w:r>
    </w:p>
    <w:p w14:paraId="0AB17E9B" w14:textId="77777777" w:rsidR="00F74015" w:rsidRPr="00F74015" w:rsidRDefault="00F74015" w:rsidP="00F74015">
      <w:pPr>
        <w:pStyle w:val="Akapitzlist"/>
        <w:spacing w:after="0"/>
        <w:ind w:left="862"/>
        <w:jc w:val="both"/>
        <w:rPr>
          <w:rFonts w:ascii="Arial" w:hAnsi="Arial" w:cs="Arial"/>
        </w:rPr>
      </w:pPr>
    </w:p>
    <w:p w14:paraId="4B9FD65F" w14:textId="77777777" w:rsidR="00732C7F" w:rsidRDefault="00732C7F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330A">
        <w:rPr>
          <w:rFonts w:ascii="Arial" w:hAnsi="Arial" w:cs="Arial"/>
          <w:b/>
          <w:u w:val="single"/>
        </w:rPr>
        <w:t>Opis przedmiotu zamówienia:</w:t>
      </w:r>
    </w:p>
    <w:p w14:paraId="4B5497FC" w14:textId="77777777" w:rsidR="008F5FB2" w:rsidRPr="00A32A44" w:rsidRDefault="008F5FB2" w:rsidP="008F5FB2">
      <w:pPr>
        <w:pStyle w:val="Akapitzlist"/>
        <w:ind w:left="360"/>
        <w:jc w:val="both"/>
        <w:rPr>
          <w:rFonts w:ascii="Arial" w:hAnsi="Arial" w:cs="Arial"/>
        </w:rPr>
      </w:pPr>
    </w:p>
    <w:p w14:paraId="710B5E18" w14:textId="62B20528" w:rsidR="004E560F" w:rsidRPr="00230E56" w:rsidRDefault="004E560F" w:rsidP="004E560F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230E56">
        <w:rPr>
          <w:rFonts w:ascii="Arial" w:hAnsi="Arial" w:cs="Arial"/>
        </w:rPr>
        <w:t xml:space="preserve">Przedmiotem zamówienia jest opracowanie Programu Funkcjonalno – Użytkowego (PFU) dla realizacji zdania związanego z </w:t>
      </w:r>
      <w:r w:rsidR="00030577" w:rsidRPr="00030577">
        <w:rPr>
          <w:rFonts w:ascii="Arial" w:hAnsi="Arial" w:cs="Arial"/>
        </w:rPr>
        <w:t>wykonani</w:t>
      </w:r>
      <w:r w:rsidR="00030577">
        <w:rPr>
          <w:rFonts w:ascii="Arial" w:hAnsi="Arial" w:cs="Arial"/>
        </w:rPr>
        <w:t>em</w:t>
      </w:r>
      <w:r w:rsidR="00030577" w:rsidRPr="00030577">
        <w:rPr>
          <w:rFonts w:ascii="Arial" w:hAnsi="Arial" w:cs="Arial"/>
        </w:rPr>
        <w:t xml:space="preserve"> pomiaru przepływu ścieków przez strategiczne rurociągi przesyłowe przechodzące pod rzeką Wartą Poznańskiego systemu sieci kanalizacyjnej w ramach zadania inwestycyjnego </w:t>
      </w:r>
      <w:r w:rsidR="00030577" w:rsidRPr="00030577">
        <w:rPr>
          <w:rFonts w:ascii="Arial" w:hAnsi="Arial" w:cs="Arial"/>
          <w:b/>
        </w:rPr>
        <w:t>„5-05-21-173-1 Poznań – zdalny monitoring - pomiar przepływu ścieków przez strategiczne rurociągi przesyłowe przechodzące pod rzeką Wartą”</w:t>
      </w:r>
      <w:r w:rsidR="00030577" w:rsidRPr="00030577">
        <w:rPr>
          <w:rFonts w:ascii="Arial" w:hAnsi="Arial" w:cs="Arial"/>
        </w:rPr>
        <w:t xml:space="preserve"> wraz z uzyskaniem </w:t>
      </w:r>
      <w:r w:rsidR="00030577" w:rsidRPr="00030577">
        <w:rPr>
          <w:rFonts w:ascii="Arial" w:hAnsi="Arial" w:cs="Arial"/>
        </w:rPr>
        <w:lastRenderedPageBreak/>
        <w:t>uzgodnień od wszystkich właścicieli działek (zgody), na których terenie planowany jest inwestycja pozwalająca na wystawienie przez Zamawiającego oświadczenia o posiadanym prawie do dysponowania gruntem na cele budowlane.</w:t>
      </w:r>
    </w:p>
    <w:p w14:paraId="12288EB4" w14:textId="5742E9B2" w:rsidR="00F524B7" w:rsidRDefault="00030577" w:rsidP="00030577">
      <w:pPr>
        <w:pStyle w:val="Akapitzlist"/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Dokładny o</w:t>
      </w:r>
      <w:r w:rsidR="00A32A44" w:rsidRPr="003909A8">
        <w:rPr>
          <w:rFonts w:ascii="Arial" w:hAnsi="Arial" w:cs="Arial"/>
        </w:rPr>
        <w:t>pis przedmiotu zamówienia stanowi S</w:t>
      </w:r>
      <w:r w:rsidR="00A32A44">
        <w:rPr>
          <w:rFonts w:ascii="Arial" w:hAnsi="Arial" w:cs="Arial"/>
        </w:rPr>
        <w:t xml:space="preserve">pecyfikacja Warunków </w:t>
      </w:r>
      <w:r w:rsidR="00A32A44" w:rsidRPr="003909A8">
        <w:rPr>
          <w:rFonts w:ascii="Arial" w:hAnsi="Arial" w:cs="Arial"/>
        </w:rPr>
        <w:t>Z</w:t>
      </w:r>
      <w:r w:rsidR="00A32A44">
        <w:rPr>
          <w:rFonts w:ascii="Arial" w:hAnsi="Arial" w:cs="Arial"/>
        </w:rPr>
        <w:t>amówienia (SWZ) wraz z załącznikami i wzo</w:t>
      </w:r>
      <w:r w:rsidR="00A32A44" w:rsidRPr="003909A8">
        <w:rPr>
          <w:rFonts w:ascii="Arial" w:hAnsi="Arial" w:cs="Arial"/>
        </w:rPr>
        <w:t>r</w:t>
      </w:r>
      <w:r w:rsidR="00A32A44">
        <w:rPr>
          <w:rFonts w:ascii="Arial" w:hAnsi="Arial" w:cs="Arial"/>
        </w:rPr>
        <w:t>y umów</w:t>
      </w:r>
      <w:r w:rsidR="00A32A44" w:rsidRPr="003909A8">
        <w:rPr>
          <w:rFonts w:ascii="Arial" w:hAnsi="Arial" w:cs="Arial"/>
        </w:rPr>
        <w:t xml:space="preserve"> wraz z załącznikami.</w:t>
      </w:r>
    </w:p>
    <w:p w14:paraId="3D0C3505" w14:textId="77777777" w:rsidR="00030577" w:rsidRPr="00A32A44" w:rsidRDefault="00030577" w:rsidP="00030577">
      <w:pPr>
        <w:pStyle w:val="Akapitzlist"/>
        <w:spacing w:after="120"/>
        <w:ind w:left="709"/>
        <w:contextualSpacing w:val="0"/>
        <w:jc w:val="both"/>
        <w:rPr>
          <w:rFonts w:ascii="Arial" w:hAnsi="Arial" w:cs="Arial"/>
        </w:rPr>
      </w:pPr>
    </w:p>
    <w:p w14:paraId="71FE868C" w14:textId="45ED8824" w:rsidR="00694CF4" w:rsidRPr="00A32A44" w:rsidRDefault="003E6075" w:rsidP="00694CF4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8F5FB2">
        <w:rPr>
          <w:rFonts w:ascii="Arial" w:hAnsi="Arial" w:cs="Arial"/>
        </w:rPr>
        <w:t xml:space="preserve">Zamawiający </w:t>
      </w:r>
      <w:r w:rsidR="007568A9" w:rsidRPr="008F5FB2">
        <w:rPr>
          <w:rFonts w:ascii="Arial" w:hAnsi="Arial" w:cs="Arial"/>
        </w:rPr>
        <w:t>nie dopuszcza</w:t>
      </w:r>
      <w:r w:rsidR="00E2093B">
        <w:rPr>
          <w:rFonts w:ascii="Arial" w:hAnsi="Arial" w:cs="Arial"/>
        </w:rPr>
        <w:t xml:space="preserve"> </w:t>
      </w:r>
      <w:r w:rsidRPr="008F5FB2">
        <w:rPr>
          <w:rFonts w:ascii="Arial" w:hAnsi="Arial" w:cs="Arial"/>
        </w:rPr>
        <w:t>składani</w:t>
      </w:r>
      <w:r w:rsidR="007568A9" w:rsidRPr="008F5FB2">
        <w:rPr>
          <w:rFonts w:ascii="Arial" w:hAnsi="Arial" w:cs="Arial"/>
        </w:rPr>
        <w:t>a</w:t>
      </w:r>
      <w:r w:rsidRPr="008F5FB2">
        <w:rPr>
          <w:rFonts w:ascii="Arial" w:hAnsi="Arial" w:cs="Arial"/>
        </w:rPr>
        <w:t xml:space="preserve"> ofert częściowych.</w:t>
      </w:r>
      <w:r w:rsidR="00694CF4" w:rsidRPr="008F5FB2">
        <w:rPr>
          <w:rFonts w:ascii="Arial" w:hAnsi="Arial" w:cs="Arial"/>
        </w:rPr>
        <w:t xml:space="preserve"> </w:t>
      </w:r>
    </w:p>
    <w:p w14:paraId="07083779" w14:textId="77777777" w:rsidR="00732C7F" w:rsidRPr="00E0330A" w:rsidRDefault="00732C7F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330A">
        <w:rPr>
          <w:rFonts w:ascii="Arial" w:hAnsi="Arial" w:cs="Arial"/>
          <w:b/>
          <w:u w:val="single"/>
        </w:rPr>
        <w:t>Termin wykonania zamówienia:</w:t>
      </w:r>
    </w:p>
    <w:p w14:paraId="65D8F7B3" w14:textId="632B9432" w:rsidR="00694CF4" w:rsidRDefault="00694CF4" w:rsidP="009E0EB2">
      <w:pPr>
        <w:pStyle w:val="Akapitzlist"/>
        <w:ind w:left="644"/>
        <w:jc w:val="both"/>
        <w:rPr>
          <w:rFonts w:ascii="Arial" w:hAnsi="Arial" w:cs="Arial"/>
        </w:rPr>
      </w:pPr>
    </w:p>
    <w:p w14:paraId="06D60CDC" w14:textId="3C93DD6F" w:rsidR="004E560F" w:rsidRPr="00D9609F" w:rsidRDefault="004E560F" w:rsidP="004E560F">
      <w:pPr>
        <w:pStyle w:val="Akapitzlist"/>
        <w:spacing w:after="120"/>
        <w:contextualSpacing w:val="0"/>
        <w:jc w:val="both"/>
        <w:rPr>
          <w:rFonts w:ascii="Arial" w:hAnsi="Arial" w:cs="Arial"/>
        </w:rPr>
      </w:pPr>
      <w:r w:rsidRPr="00D9609F">
        <w:rPr>
          <w:rFonts w:ascii="Arial" w:hAnsi="Arial" w:cs="Arial"/>
        </w:rPr>
        <w:t xml:space="preserve">Wykonanie Przedmiotu Zamówienia  w terminie </w:t>
      </w:r>
      <w:r w:rsidRPr="00D9609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D9609F">
        <w:rPr>
          <w:rFonts w:ascii="Arial" w:hAnsi="Arial" w:cs="Arial"/>
          <w:b/>
        </w:rPr>
        <w:t xml:space="preserve"> miesięcy</w:t>
      </w:r>
      <w:r>
        <w:rPr>
          <w:rFonts w:ascii="Arial" w:hAnsi="Arial" w:cs="Arial"/>
        </w:rPr>
        <w:t xml:space="preserve"> </w:t>
      </w:r>
      <w:r w:rsidRPr="00D9609F">
        <w:rPr>
          <w:rFonts w:ascii="Arial" w:hAnsi="Arial" w:cs="Arial"/>
        </w:rPr>
        <w:t>od daty podpisania Umowy.</w:t>
      </w:r>
    </w:p>
    <w:p w14:paraId="62A4CFFC" w14:textId="77777777" w:rsidR="004E451F" w:rsidRPr="00E0330A" w:rsidRDefault="004E451F" w:rsidP="009E0EB2">
      <w:pPr>
        <w:pStyle w:val="Akapitzlist"/>
        <w:ind w:left="644"/>
        <w:jc w:val="both"/>
        <w:rPr>
          <w:rFonts w:ascii="Arial" w:hAnsi="Arial" w:cs="Arial"/>
        </w:rPr>
      </w:pPr>
    </w:p>
    <w:p w14:paraId="25F1DB89" w14:textId="42E7A606" w:rsidR="00B91C95" w:rsidRDefault="00F5207D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Informacje</w:t>
      </w:r>
      <w:r w:rsidR="00B91C95" w:rsidRPr="00E0330A">
        <w:rPr>
          <w:rFonts w:ascii="Arial" w:hAnsi="Arial" w:cs="Arial"/>
          <w:b/>
          <w:u w:val="single"/>
        </w:rPr>
        <w:t xml:space="preserve"> o środkach kom</w:t>
      </w:r>
      <w:r w:rsidR="00AD6306">
        <w:rPr>
          <w:rFonts w:ascii="Arial" w:hAnsi="Arial" w:cs="Arial"/>
          <w:b/>
          <w:u w:val="single"/>
        </w:rPr>
        <w:t>unikacji, przy użyciu, których Z</w:t>
      </w:r>
      <w:r w:rsidR="00B91C95" w:rsidRPr="00E0330A">
        <w:rPr>
          <w:rFonts w:ascii="Arial" w:hAnsi="Arial" w:cs="Arial"/>
          <w:b/>
          <w:u w:val="single"/>
        </w:rPr>
        <w:t>amawi</w:t>
      </w:r>
      <w:r>
        <w:rPr>
          <w:rFonts w:ascii="Arial" w:hAnsi="Arial" w:cs="Arial"/>
          <w:b/>
          <w:u w:val="single"/>
        </w:rPr>
        <w:t>ający będzie komunikował się z W</w:t>
      </w:r>
      <w:r w:rsidR="00B91C95" w:rsidRPr="00E0330A">
        <w:rPr>
          <w:rFonts w:ascii="Arial" w:hAnsi="Arial" w:cs="Arial"/>
          <w:b/>
          <w:u w:val="single"/>
        </w:rPr>
        <w:t>ykonawcami:</w:t>
      </w:r>
    </w:p>
    <w:p w14:paraId="19BAC179" w14:textId="77777777" w:rsidR="00764AFB" w:rsidRPr="00E2093B" w:rsidRDefault="00764AFB" w:rsidP="00764AFB">
      <w:pPr>
        <w:pStyle w:val="Akapitzlist"/>
        <w:ind w:left="360"/>
        <w:jc w:val="both"/>
        <w:rPr>
          <w:rFonts w:ascii="Arial" w:hAnsi="Arial" w:cs="Arial"/>
        </w:rPr>
      </w:pPr>
    </w:p>
    <w:p w14:paraId="4A7FDEED" w14:textId="15535BD3" w:rsidR="00B91C95" w:rsidRPr="00E2093B" w:rsidRDefault="00B91C95" w:rsidP="008F5FB2">
      <w:pPr>
        <w:pStyle w:val="Akapitzlist"/>
        <w:numPr>
          <w:ilvl w:val="1"/>
          <w:numId w:val="32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</w:rPr>
      </w:pPr>
      <w:r w:rsidRPr="00036D7C">
        <w:rPr>
          <w:rFonts w:ascii="Arial" w:hAnsi="Arial" w:cs="Arial"/>
        </w:rPr>
        <w:t xml:space="preserve">W postępowaniu o udzielenie zamówienia komunikacja między Zamawiającym </w:t>
      </w:r>
      <w:r w:rsidRPr="00036D7C">
        <w:rPr>
          <w:rFonts w:ascii="Arial" w:hAnsi="Arial" w:cs="Arial"/>
        </w:rPr>
        <w:br/>
      </w:r>
      <w:r w:rsidR="00E0330A" w:rsidRPr="00036D7C">
        <w:rPr>
          <w:rFonts w:ascii="Arial" w:hAnsi="Arial" w:cs="Arial"/>
        </w:rPr>
        <w:t xml:space="preserve"> </w:t>
      </w:r>
      <w:r w:rsidR="00C966DB">
        <w:rPr>
          <w:rFonts w:ascii="Arial" w:hAnsi="Arial" w:cs="Arial"/>
        </w:rPr>
        <w:t>a Wykonawcami odbywa przy pomocy</w:t>
      </w:r>
      <w:r w:rsidRPr="00036D7C">
        <w:rPr>
          <w:rFonts w:ascii="Arial" w:hAnsi="Arial" w:cs="Arial"/>
        </w:rPr>
        <w:t xml:space="preserve"> poczty elektronicznej</w:t>
      </w:r>
      <w:r w:rsidR="00E2093B">
        <w:rPr>
          <w:rFonts w:ascii="Arial" w:hAnsi="Arial" w:cs="Arial"/>
        </w:rPr>
        <w:t>.</w:t>
      </w:r>
    </w:p>
    <w:p w14:paraId="269800DE" w14:textId="77777777" w:rsidR="00B91C95" w:rsidRPr="00E0330A" w:rsidRDefault="00B91C95" w:rsidP="008F5FB2">
      <w:pPr>
        <w:pStyle w:val="Akapitzlist"/>
        <w:numPr>
          <w:ilvl w:val="1"/>
          <w:numId w:val="32"/>
        </w:numPr>
        <w:suppressAutoHyphens/>
        <w:spacing w:after="120" w:line="240" w:lineRule="auto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Osobą uprawnioną do porozumiewania się z Wykonawcami jest: </w:t>
      </w:r>
    </w:p>
    <w:p w14:paraId="3066052A" w14:textId="687C744B" w:rsidR="00B91C95" w:rsidRDefault="00B91C95" w:rsidP="00E0330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>Imię i nazwisko:</w:t>
      </w:r>
      <w:r w:rsidR="00E2093B">
        <w:rPr>
          <w:rFonts w:ascii="Arial" w:hAnsi="Arial" w:cs="Arial"/>
        </w:rPr>
        <w:t xml:space="preserve"> Agnieszka Górny</w:t>
      </w:r>
    </w:p>
    <w:p w14:paraId="174008CF" w14:textId="0E903D17" w:rsidR="00B63161" w:rsidRDefault="00C37991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Adres: </w:t>
      </w:r>
      <w:r w:rsidR="00E2093B" w:rsidRPr="00715007">
        <w:rPr>
          <w:rFonts w:ascii="Arial" w:hAnsi="Arial" w:cs="Arial"/>
        </w:rPr>
        <w:t>ul. Dolna Wilda 126, 61 - 492 Poznań</w:t>
      </w:r>
    </w:p>
    <w:p w14:paraId="23200BCF" w14:textId="5C68C716" w:rsidR="00E2093B" w:rsidRDefault="00B91C95" w:rsidP="00E2093B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 w:rsidRPr="00E0330A">
        <w:rPr>
          <w:rFonts w:ascii="Arial" w:hAnsi="Arial" w:cs="Arial"/>
        </w:rPr>
        <w:t xml:space="preserve">e- mail: </w:t>
      </w:r>
      <w:hyperlink r:id="rId10" w:history="1">
        <w:r w:rsidR="00E2093B" w:rsidRPr="00C402CF">
          <w:rPr>
            <w:rStyle w:val="Hipercze"/>
            <w:rFonts w:ascii="Arial" w:hAnsi="Arial" w:cs="Arial"/>
          </w:rPr>
          <w:t>agnieszka.gorny@aquanet.pl</w:t>
        </w:r>
      </w:hyperlink>
    </w:p>
    <w:p w14:paraId="449BE20C" w14:textId="51AEFC4D" w:rsidR="008F3C63" w:rsidRDefault="008F3C63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nr tel.</w:t>
      </w:r>
      <w:r w:rsidR="00E2093B">
        <w:rPr>
          <w:rStyle w:val="Hipercze"/>
          <w:rFonts w:ascii="Arial" w:hAnsi="Arial" w:cs="Arial"/>
          <w:color w:val="auto"/>
          <w:u w:val="none"/>
        </w:rPr>
        <w:t>: 885 974</w:t>
      </w:r>
      <w:r w:rsidR="00604890">
        <w:rPr>
          <w:rStyle w:val="Hipercze"/>
          <w:rFonts w:ascii="Arial" w:hAnsi="Arial" w:cs="Arial"/>
          <w:color w:val="auto"/>
          <w:u w:val="none"/>
        </w:rPr>
        <w:t> </w:t>
      </w:r>
      <w:r w:rsidR="00E2093B">
        <w:rPr>
          <w:rStyle w:val="Hipercze"/>
          <w:rFonts w:ascii="Arial" w:hAnsi="Arial" w:cs="Arial"/>
          <w:color w:val="auto"/>
          <w:u w:val="none"/>
        </w:rPr>
        <w:t>394</w:t>
      </w:r>
    </w:p>
    <w:p w14:paraId="755EDFFE" w14:textId="77777777" w:rsidR="00604890" w:rsidRDefault="00604890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4111EC97" w14:textId="67AE35CB" w:rsidR="00604890" w:rsidRDefault="00604890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oraz</w:t>
      </w:r>
    </w:p>
    <w:p w14:paraId="455511B6" w14:textId="77777777" w:rsidR="000E2373" w:rsidRDefault="000E2373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1772C0E4" w14:textId="74653CAB" w:rsidR="000E2373" w:rsidRDefault="000E2373" w:rsidP="000E237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>Imię i nazwisko:</w:t>
      </w:r>
      <w:r>
        <w:rPr>
          <w:rFonts w:ascii="Arial" w:hAnsi="Arial" w:cs="Arial"/>
        </w:rPr>
        <w:t xml:space="preserve"> </w:t>
      </w:r>
      <w:r w:rsidR="00604890" w:rsidRPr="00604890">
        <w:rPr>
          <w:rFonts w:ascii="Arial" w:hAnsi="Arial" w:cs="Arial"/>
        </w:rPr>
        <w:t>Honorata Łoza</w:t>
      </w:r>
    </w:p>
    <w:p w14:paraId="285EBB61" w14:textId="77777777" w:rsidR="000E2373" w:rsidRDefault="000E2373" w:rsidP="000E2373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Adres: </w:t>
      </w:r>
      <w:r w:rsidRPr="00715007">
        <w:rPr>
          <w:rFonts w:ascii="Arial" w:hAnsi="Arial" w:cs="Arial"/>
        </w:rPr>
        <w:t>ul. Dolna Wilda 126, 61 - 492 Poznań</w:t>
      </w:r>
    </w:p>
    <w:p w14:paraId="554735D4" w14:textId="53F52427" w:rsidR="000E2373" w:rsidRDefault="000E2373" w:rsidP="000E2373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 w:rsidRPr="00E0330A">
        <w:rPr>
          <w:rFonts w:ascii="Arial" w:hAnsi="Arial" w:cs="Arial"/>
        </w:rPr>
        <w:t xml:space="preserve">e- mail: </w:t>
      </w:r>
      <w:hyperlink r:id="rId11" w:history="1">
        <w:r w:rsidR="00604890" w:rsidRPr="00604890">
          <w:rPr>
            <w:rStyle w:val="Hipercze"/>
            <w:rFonts w:ascii="Arial" w:hAnsi="Arial" w:cs="Arial"/>
          </w:rPr>
          <w:t>honorata.loza@aquanet.pl</w:t>
        </w:r>
      </w:hyperlink>
    </w:p>
    <w:p w14:paraId="27E8EBB2" w14:textId="00AC313B" w:rsidR="000E2373" w:rsidRDefault="000E2373" w:rsidP="000E2373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nr tel.: </w:t>
      </w:r>
      <w:hyperlink r:id="rId12" w:history="1">
        <w:r w:rsidR="00604890" w:rsidRPr="00604890">
          <w:rPr>
            <w:rStyle w:val="Hipercze"/>
            <w:rFonts w:ascii="Arial" w:hAnsi="Arial" w:cs="Arial"/>
            <w:color w:val="auto"/>
            <w:u w:val="none"/>
          </w:rPr>
          <w:t>885 955 904</w:t>
        </w:r>
      </w:hyperlink>
    </w:p>
    <w:p w14:paraId="54D5CD9F" w14:textId="77777777" w:rsidR="008F5FB2" w:rsidRPr="00E0330A" w:rsidRDefault="008F5FB2" w:rsidP="006B5B3B">
      <w:pPr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3FBB2307" w14:textId="77777777" w:rsidR="00E0330A" w:rsidRDefault="00B91C95" w:rsidP="00E0330A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E0330A">
        <w:rPr>
          <w:rFonts w:ascii="Arial" w:hAnsi="Arial" w:cs="Arial"/>
          <w:b/>
          <w:u w:val="single"/>
        </w:rPr>
        <w:t>Termin związania ofertą:</w:t>
      </w:r>
      <w:r w:rsidRPr="00E0330A">
        <w:rPr>
          <w:rFonts w:ascii="Arial" w:hAnsi="Arial" w:cs="Arial"/>
        </w:rPr>
        <w:t xml:space="preserve"> </w:t>
      </w:r>
    </w:p>
    <w:p w14:paraId="4DA67EE5" w14:textId="77777777" w:rsidR="008F5FB2" w:rsidRDefault="008F5FB2" w:rsidP="008F5FB2">
      <w:pPr>
        <w:pStyle w:val="Akapitzlist"/>
        <w:spacing w:before="120"/>
        <w:ind w:left="360"/>
        <w:jc w:val="both"/>
        <w:rPr>
          <w:rFonts w:ascii="Arial" w:hAnsi="Arial" w:cs="Arial"/>
        </w:rPr>
      </w:pPr>
    </w:p>
    <w:p w14:paraId="2F172F8E" w14:textId="688A4B6C" w:rsidR="00E65EF5" w:rsidRDefault="00E65EF5" w:rsidP="00E65EF5">
      <w:pPr>
        <w:pStyle w:val="Akapitzlist"/>
        <w:numPr>
          <w:ilvl w:val="1"/>
          <w:numId w:val="32"/>
        </w:numPr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związany jest ofertą do dnia </w:t>
      </w:r>
      <w:r w:rsidR="00A34ADE" w:rsidRPr="00A34ADE">
        <w:rPr>
          <w:rFonts w:ascii="Arial" w:hAnsi="Arial" w:cs="Arial"/>
          <w:b/>
        </w:rPr>
        <w:t>24.11.2022 r</w:t>
      </w:r>
      <w:r w:rsidR="00A34ADE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>Bieg terminu związania ofertą rozpoczyna się wraz z upływem terminu składania ofert.</w:t>
      </w:r>
    </w:p>
    <w:p w14:paraId="2F7B2955" w14:textId="6B01B1D0" w:rsidR="00E65EF5" w:rsidRPr="00102BAE" w:rsidRDefault="00E65EF5" w:rsidP="00E65EF5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AF329C">
        <w:rPr>
          <w:rFonts w:ascii="Arial" w:hAnsi="Arial" w:cs="Arial"/>
        </w:rPr>
        <w:t>Zamawiający może</w:t>
      </w:r>
      <w:r>
        <w:rPr>
          <w:rFonts w:ascii="Arial" w:hAnsi="Arial" w:cs="Arial"/>
        </w:rPr>
        <w:t xml:space="preserve"> najpóźniej</w:t>
      </w:r>
      <w:r w:rsidRPr="00AF3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3 dni </w:t>
      </w:r>
      <w:r w:rsidRPr="00AF329C">
        <w:rPr>
          <w:rFonts w:ascii="Arial" w:hAnsi="Arial" w:cs="Arial"/>
        </w:rPr>
        <w:t xml:space="preserve">przed upływem końca terminu związania ofertą zwrócić się do Wykonawcy o przedłużenie ww. terminu. </w:t>
      </w:r>
      <w:r>
        <w:rPr>
          <w:rFonts w:ascii="Arial" w:hAnsi="Arial" w:cs="Arial"/>
        </w:rPr>
        <w:t>Brak zgody</w:t>
      </w:r>
      <w:r w:rsidR="00FF3004">
        <w:rPr>
          <w:rFonts w:ascii="Arial" w:hAnsi="Arial" w:cs="Arial"/>
        </w:rPr>
        <w:t xml:space="preserve"> na przedłużenie terminu związania ofertą</w:t>
      </w:r>
      <w:r>
        <w:rPr>
          <w:rFonts w:ascii="Arial" w:hAnsi="Arial" w:cs="Arial"/>
        </w:rPr>
        <w:t xml:space="preserve"> lub</w:t>
      </w:r>
      <w:r w:rsidR="00FF3004">
        <w:rPr>
          <w:rFonts w:ascii="Arial" w:hAnsi="Arial" w:cs="Arial"/>
        </w:rPr>
        <w:t xml:space="preserve"> brak </w:t>
      </w:r>
      <w:r>
        <w:rPr>
          <w:rFonts w:ascii="Arial" w:hAnsi="Arial" w:cs="Arial"/>
        </w:rPr>
        <w:t>odpowiedzi przed upływem pierwotnego  terminu zw</w:t>
      </w:r>
      <w:r w:rsidR="00FF3004">
        <w:rPr>
          <w:rFonts w:ascii="Arial" w:hAnsi="Arial" w:cs="Arial"/>
        </w:rPr>
        <w:t>iązania ofertą jest równoznaczne</w:t>
      </w:r>
      <w:r>
        <w:rPr>
          <w:rFonts w:ascii="Arial" w:hAnsi="Arial" w:cs="Arial"/>
        </w:rPr>
        <w:t xml:space="preserve"> z odrzuceniem oferty z postępowania. </w:t>
      </w:r>
    </w:p>
    <w:p w14:paraId="667F7531" w14:textId="77777777" w:rsidR="00694CF4" w:rsidRPr="00694CF4" w:rsidRDefault="00694CF4" w:rsidP="00694CF4">
      <w:pPr>
        <w:pStyle w:val="Akapitzlist"/>
        <w:spacing w:before="120"/>
        <w:jc w:val="both"/>
        <w:rPr>
          <w:rFonts w:ascii="Arial" w:hAnsi="Arial" w:cs="Arial"/>
        </w:rPr>
      </w:pPr>
    </w:p>
    <w:p w14:paraId="437E9BE7" w14:textId="48B6D9C6" w:rsidR="00C37991" w:rsidRDefault="00416AE5" w:rsidP="00C3799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Sposób oraz termin składania i otwarcia ofert</w:t>
      </w:r>
    </w:p>
    <w:p w14:paraId="29CD5CF1" w14:textId="4C9670C3" w:rsidR="00C37991" w:rsidRPr="00401C7F" w:rsidRDefault="00C37991" w:rsidP="00401C7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Opcja 1 – składanie </w:t>
      </w:r>
      <w:r w:rsidR="00C95A9E">
        <w:rPr>
          <w:rFonts w:ascii="Arial" w:hAnsi="Arial" w:cs="Arial"/>
          <w:b/>
          <w:u w:val="single"/>
        </w:rPr>
        <w:t>ofert przy uż</w:t>
      </w:r>
      <w:r>
        <w:rPr>
          <w:rFonts w:ascii="Arial" w:hAnsi="Arial" w:cs="Arial"/>
          <w:b/>
          <w:u w:val="single"/>
        </w:rPr>
        <w:t>yciu środków komunikacji elektronicznej</w:t>
      </w:r>
    </w:p>
    <w:p w14:paraId="0CC98FA2" w14:textId="1F7B6D35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Times New Roman CE" w:hAnsi="Times New Roman CE" w:cs="Arial"/>
          <w:i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Oferty należy złożyć</w:t>
      </w:r>
      <w:r w:rsidR="0050098B">
        <w:rPr>
          <w:rFonts w:ascii="Arial" w:eastAsiaTheme="minorHAnsi" w:hAnsi="Arial" w:cs="Arial"/>
          <w:sz w:val="22"/>
          <w:szCs w:val="22"/>
          <w:lang w:eastAsia="en-US"/>
        </w:rPr>
        <w:t xml:space="preserve"> pisemnie 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pod rygorem ich nieważności i przesłać na adres e-mail</w:t>
      </w:r>
      <w:r w:rsidRPr="00694CF4">
        <w:rPr>
          <w:rFonts w:ascii="Arial" w:hAnsi="Arial" w:cs="Arial"/>
          <w:i/>
          <w:sz w:val="22"/>
          <w:szCs w:val="22"/>
        </w:rPr>
        <w:t xml:space="preserve"> </w:t>
      </w:r>
      <w:hyperlink r:id="rId13" w:history="1">
        <w:r w:rsidR="00E2093B" w:rsidRPr="00C402CF">
          <w:rPr>
            <w:rStyle w:val="Hipercze"/>
            <w:rFonts w:ascii="Arial" w:hAnsi="Arial" w:cs="Arial"/>
            <w:sz w:val="22"/>
            <w:szCs w:val="22"/>
          </w:rPr>
          <w:t>agnieszka.gorny@aquanet.pl</w:t>
        </w:r>
      </w:hyperlink>
      <w:r>
        <w:rPr>
          <w:color w:val="000000"/>
        </w:rPr>
        <w:t xml:space="preserve"> </w:t>
      </w:r>
      <w:r>
        <w:rPr>
          <w:rFonts w:ascii="Times New Roman CE" w:hAnsi="Times New Roman CE" w:cs="Arial"/>
          <w:i/>
        </w:rPr>
        <w:t xml:space="preserve"> 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do dnia </w:t>
      </w:r>
      <w:r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26.0</w:t>
      </w:r>
      <w:r w:rsidR="00E2093B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9</w:t>
      </w:r>
      <w:r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.</w:t>
      </w:r>
      <w:r w:rsidR="0050098B"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202</w:t>
      </w:r>
      <w:r w:rsidR="00E2093B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 xml:space="preserve">2 </w:t>
      </w:r>
      <w:r w:rsidR="0050098B"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r</w:t>
      </w:r>
      <w:r w:rsidRPr="00694CF4">
        <w:rPr>
          <w:rFonts w:ascii="Arial" w:eastAsiaTheme="minorHAnsi" w:hAnsi="Arial"/>
          <w:b/>
          <w:bCs/>
          <w:sz w:val="22"/>
          <w:szCs w:val="22"/>
          <w:lang w:eastAsia="en-US"/>
        </w:rPr>
        <w:t>.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 do godz. </w:t>
      </w:r>
      <w:r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12:00</w:t>
      </w:r>
      <w:r w:rsidRPr="00AD6306">
        <w:rPr>
          <w:rFonts w:ascii="Times New Roman CE" w:hAnsi="Times New Roman CE" w:cs="Arial"/>
          <w:i/>
          <w:color w:val="7F7F7F" w:themeColor="text1" w:themeTint="80"/>
        </w:rPr>
        <w:t>.</w:t>
      </w:r>
    </w:p>
    <w:p w14:paraId="15B8FF97" w14:textId="77777777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Każdy Wykonawca może złożyć jedną ofertę dla kompletnego zakresu zamówienia.</w:t>
      </w:r>
    </w:p>
    <w:p w14:paraId="2444DFE6" w14:textId="77777777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Oferty muszą być napisane w języku polskim, powinny być sporządzone czytelnie oraz opatrzone podpisem osoby upoważnionej do złożenia oferty. </w:t>
      </w:r>
    </w:p>
    <w:p w14:paraId="1D3BE073" w14:textId="5B6BFF15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Przez podpisanie oferty, Zamawiający rozumie skan podpisanego przez upoważnioną osobę dokumentu papierowego (formularza oferty), który tym samym stanie się podpisanym dokumentem elektronicznym i będzie wiążący dla Wykonawcy</w:t>
      </w:r>
      <w:r w:rsidR="003C49AB" w:rsidRPr="003C49AB">
        <w:rPr>
          <w:rFonts w:ascii="Arial" w:hAnsi="Arial" w:cs="Arial"/>
          <w:sz w:val="22"/>
          <w:szCs w:val="22"/>
        </w:rPr>
        <w:t xml:space="preserve"> </w:t>
      </w:r>
      <w:r w:rsidR="003C49AB" w:rsidRPr="00BC5C69">
        <w:rPr>
          <w:rFonts w:ascii="Arial" w:hAnsi="Arial" w:cs="Arial"/>
          <w:sz w:val="22"/>
          <w:szCs w:val="22"/>
        </w:rPr>
        <w:t xml:space="preserve">lub formularz oferty podpisany kwalifikowanym podpisem elektronicznym, który będzie stanowił podpisany dokument elektroniczny </w:t>
      </w:r>
      <w:r w:rsidR="003C49AB">
        <w:rPr>
          <w:rFonts w:ascii="Arial" w:hAnsi="Arial" w:cs="Arial"/>
          <w:sz w:val="22"/>
          <w:szCs w:val="22"/>
        </w:rPr>
        <w:t xml:space="preserve">i będzie wiążący dla Wykonawcy. 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Pozostałe dokumenty elektroniczne stanowiące załączniki do oferty nie muszą być podpisane przez Wykonawcę, jednak są dla niego wiążące.</w:t>
      </w:r>
    </w:p>
    <w:p w14:paraId="6BFA9EEB" w14:textId="77777777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W przypadku podpisania oferty przez pełnomocnika do oferty należy dołączyć stosowne pełnomocnictwo dla takiego pełnomocnika. Pełnomocnictwo powinno być załączone w formie skanu podpisanego przez upoważnioną osobę.</w:t>
      </w:r>
    </w:p>
    <w:p w14:paraId="241243DF" w14:textId="77777777" w:rsidR="00694CF4" w:rsidRDefault="007A71FD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 xml:space="preserve">Wykonawcy mogą złożyć ofertę wspólnie. </w:t>
      </w:r>
      <w:r w:rsidR="00226529" w:rsidRPr="00694CF4">
        <w:rPr>
          <w:rFonts w:ascii="Arial" w:eastAsiaTheme="minorHAnsi" w:hAnsi="Arial" w:cs="Arial"/>
          <w:sz w:val="22"/>
          <w:szCs w:val="22"/>
          <w:lang w:eastAsia="en-US"/>
        </w:rPr>
        <w:t>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</w:t>
      </w:r>
      <w:r w:rsidR="00694CF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A40155F" w14:textId="5925C2B0" w:rsidR="00724972" w:rsidRP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013D85">
        <w:rPr>
          <w:rFonts w:ascii="Arial" w:eastAsiaTheme="minorHAnsi" w:hAnsi="Arial" w:cs="Arial"/>
          <w:sz w:val="22"/>
          <w:szCs w:val="22"/>
          <w:lang w:eastAsia="en-US"/>
        </w:rPr>
        <w:t xml:space="preserve">ompletna oferta musi zawierać: </w:t>
      </w:r>
    </w:p>
    <w:p w14:paraId="4F83A407" w14:textId="132582B5" w:rsidR="00030577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Formularz oferty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8387E5B" w14:textId="21140464" w:rsidR="00030577" w:rsidRPr="006A5F15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Pr="006A5F15">
        <w:rPr>
          <w:rFonts w:ascii="Arial" w:eastAsiaTheme="minorHAnsi" w:hAnsi="Arial" w:cs="Arial"/>
          <w:sz w:val="22"/>
          <w:szCs w:val="22"/>
          <w:lang w:eastAsia="en-US"/>
        </w:rPr>
        <w:t>nr 5 – Wykaz osób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A542C6A" w14:textId="17F9315E" w:rsidR="00030577" w:rsidRPr="006A5F15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5F15">
        <w:rPr>
          <w:rFonts w:ascii="Arial" w:eastAsiaTheme="minorHAnsi" w:hAnsi="Arial" w:cs="Arial"/>
          <w:sz w:val="22"/>
          <w:szCs w:val="22"/>
          <w:lang w:eastAsia="en-US"/>
        </w:rPr>
        <w:t>Załącznik nr 6 – Wykaz wykonanych usług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A38EA07" w14:textId="4DE7B019" w:rsidR="00030577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5F15">
        <w:rPr>
          <w:rFonts w:ascii="Arial" w:eastAsiaTheme="minorHAnsi" w:hAnsi="Arial" w:cs="Arial"/>
          <w:sz w:val="22"/>
          <w:szCs w:val="22"/>
          <w:lang w:eastAsia="en-US"/>
        </w:rPr>
        <w:t>Załącznik nr 7</w:t>
      </w:r>
      <w:r w:rsidRPr="00030577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– Oświadczenie spełnienia warunków udziału w postepowaniu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4476CA69" w14:textId="6962A948" w:rsidR="00030577" w:rsidRDefault="00C8079B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079B">
        <w:rPr>
          <w:rFonts w:ascii="Arial" w:eastAsiaTheme="minorHAnsi" w:hAnsi="Arial" w:cs="Arial"/>
          <w:sz w:val="22"/>
          <w:szCs w:val="22"/>
          <w:lang w:eastAsia="en-US"/>
        </w:rPr>
        <w:t>Obowiązek informacyjny RODO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– AQ – RODO-19,</w:t>
      </w:r>
    </w:p>
    <w:p w14:paraId="1C3FFD02" w14:textId="0B912CA9" w:rsidR="00030577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Dokumenty wymienione w pkt.</w:t>
      </w:r>
      <w:r w:rsidRPr="006A5F15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24DBE7A" w14:textId="3B1855AA" w:rsidR="006A5F15" w:rsidRPr="00694CF4" w:rsidRDefault="006A5F15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Aktualny KRS lub CEiDG</w:t>
      </w:r>
    </w:p>
    <w:p w14:paraId="41D7D292" w14:textId="77777777" w:rsidR="00724972" w:rsidRPr="00694CF4" w:rsidRDefault="00724972" w:rsidP="00724972">
      <w:pPr>
        <w:pStyle w:val="NormalnyWeb"/>
        <w:shd w:val="clear" w:color="auto" w:fill="FFFFFF"/>
        <w:spacing w:before="0" w:after="150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CF4">
        <w:rPr>
          <w:rFonts w:ascii="Arial" w:hAnsi="Arial" w:cs="Arial"/>
          <w:b/>
          <w:bCs/>
          <w:sz w:val="22"/>
          <w:szCs w:val="22"/>
          <w:u w:val="single"/>
        </w:rPr>
        <w:t>Wszystkie w/w dokumenty elektroniczne stanowiące ofertę należy skompresować do jednego pliku archiwum (np. 7z), który następnie należy z</w:t>
      </w:r>
      <w:r w:rsidRPr="00694CF4">
        <w:rPr>
          <w:rFonts w:ascii="Arial" w:hAnsi="Arial" w:cs="Arial"/>
          <w:b/>
          <w:sz w:val="22"/>
          <w:szCs w:val="22"/>
          <w:u w:val="single"/>
        </w:rPr>
        <w:t>abezpieczyć hasłem przed niepożądanym otwarciem i przesłać do Zamawiającego.</w:t>
      </w:r>
    </w:p>
    <w:p w14:paraId="0FB60016" w14:textId="27157D3B" w:rsidR="00724972" w:rsidRPr="00694CF4" w:rsidRDefault="00724972" w:rsidP="007249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94CF4">
        <w:rPr>
          <w:rFonts w:ascii="Arial" w:eastAsia="Times New Roman" w:hAnsi="Arial" w:cs="Arial"/>
          <w:lang w:eastAsia="pl-PL"/>
        </w:rPr>
        <w:t xml:space="preserve">           W tytule wiadomości e-mail zawierającej ofertę należy wpisać:</w:t>
      </w:r>
    </w:p>
    <w:p w14:paraId="542E05B0" w14:textId="54E70E63" w:rsidR="00724972" w:rsidRPr="00694CF4" w:rsidRDefault="00724972" w:rsidP="001C67FD">
      <w:pPr>
        <w:shd w:val="clear" w:color="auto" w:fill="FFFFFF"/>
        <w:spacing w:after="15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94CF4">
        <w:rPr>
          <w:rFonts w:ascii="Arial" w:eastAsia="Times New Roman" w:hAnsi="Arial" w:cs="Arial"/>
          <w:lang w:eastAsia="pl-PL"/>
        </w:rPr>
        <w:t>Oferta firmy…………………</w:t>
      </w:r>
      <w:r w:rsidR="001C67FD">
        <w:rPr>
          <w:rFonts w:ascii="Arial" w:eastAsia="Times New Roman" w:hAnsi="Arial" w:cs="Arial"/>
          <w:lang w:eastAsia="pl-PL"/>
        </w:rPr>
        <w:t xml:space="preserve">…..dla zadania </w:t>
      </w:r>
      <w:r w:rsidR="001C67FD" w:rsidRPr="001C67FD">
        <w:rPr>
          <w:rFonts w:ascii="Arial" w:eastAsia="Times New Roman" w:hAnsi="Arial" w:cs="Arial"/>
          <w:lang w:eastAsia="pl-PL"/>
        </w:rPr>
        <w:t>5-05-21-173-1</w:t>
      </w:r>
      <w:r w:rsidR="001C67FD">
        <w:rPr>
          <w:rFonts w:ascii="Arial" w:eastAsia="Times New Roman" w:hAnsi="Arial" w:cs="Arial"/>
          <w:lang w:eastAsia="pl-PL"/>
        </w:rPr>
        <w:t xml:space="preserve"> </w:t>
      </w:r>
      <w:r w:rsidR="001C67FD" w:rsidRPr="001C67FD">
        <w:rPr>
          <w:rFonts w:ascii="Arial" w:eastAsia="Times New Roman" w:hAnsi="Arial" w:cs="Arial"/>
          <w:lang w:eastAsia="pl-PL"/>
        </w:rPr>
        <w:t>Poznań – zdalny monitoring - pomiar przepływu ścieków przez strategiczne rurociągi przesyłowe przechodzące pod rzeką Wartą</w:t>
      </w:r>
    </w:p>
    <w:p w14:paraId="16EA0F05" w14:textId="402035FB" w:rsidR="00724972" w:rsidRPr="00B63161" w:rsidRDefault="00724972" w:rsidP="00B63161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>Maksymalny rozmiar skompresowanego pliku oferty wynosi 60 MB. Dopuszczalny format plików składających się na ofertę to: .doc .docx .pdf . xls .rtf.</w:t>
      </w:r>
    </w:p>
    <w:p w14:paraId="2C4EF9C6" w14:textId="164EE17E" w:rsidR="00724972" w:rsidRPr="00694CF4" w:rsidRDefault="00724972" w:rsidP="00724972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 xml:space="preserve">Hasła zabezpieczające ofertę przed niepożądanym otwarciem należy przesyłać na adres e-mail </w:t>
      </w:r>
      <w:hyperlink r:id="rId14" w:history="1">
        <w:r w:rsidR="001C67FD" w:rsidRPr="00C402CF">
          <w:rPr>
            <w:rStyle w:val="Hipercze"/>
            <w:rFonts w:ascii="Arial" w:hAnsi="Arial" w:cs="Arial"/>
            <w:sz w:val="22"/>
            <w:szCs w:val="22"/>
          </w:rPr>
          <w:t>agnieszka.gorny@aquanet.pl</w:t>
        </w:r>
      </w:hyperlink>
      <w:r w:rsidRPr="00694CF4">
        <w:rPr>
          <w:rFonts w:ascii="Arial" w:hAnsi="Arial" w:cs="Arial"/>
          <w:sz w:val="22"/>
          <w:szCs w:val="22"/>
        </w:rPr>
        <w:t xml:space="preserve"> od dnia 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26.0</w:t>
      </w:r>
      <w:r w:rsidR="001C67FD">
        <w:rPr>
          <w:rFonts w:ascii="Arial" w:hAnsi="Arial" w:cs="Arial"/>
          <w:b/>
          <w:color w:val="7F7F7F" w:themeColor="text1" w:themeTint="80"/>
          <w:sz w:val="22"/>
          <w:szCs w:val="22"/>
        </w:rPr>
        <w:t>9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="0050098B"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2021</w:t>
      </w:r>
      <w:r w:rsidR="00A228B5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50098B"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r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Pr="00694CF4">
        <w:rPr>
          <w:rFonts w:ascii="Arial" w:hAnsi="Arial" w:cs="Arial"/>
          <w:sz w:val="22"/>
          <w:szCs w:val="22"/>
        </w:rPr>
        <w:t xml:space="preserve"> od godz. 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12.01</w:t>
      </w:r>
      <w:r w:rsidRPr="00AD630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94CF4">
        <w:rPr>
          <w:rFonts w:ascii="Arial" w:hAnsi="Arial" w:cs="Arial"/>
          <w:sz w:val="22"/>
          <w:szCs w:val="22"/>
        </w:rPr>
        <w:t>do godz. </w:t>
      </w:r>
      <w:r w:rsidRPr="00AD6306">
        <w:rPr>
          <w:rStyle w:val="Pogrubienie"/>
          <w:rFonts w:ascii="Arial" w:hAnsi="Arial" w:cs="Arial"/>
          <w:color w:val="7F7F7F" w:themeColor="text1" w:themeTint="80"/>
          <w:sz w:val="22"/>
          <w:szCs w:val="22"/>
        </w:rPr>
        <w:t>1</w:t>
      </w:r>
      <w:r w:rsidR="001C67FD">
        <w:rPr>
          <w:rStyle w:val="Pogrubienie"/>
          <w:rFonts w:ascii="Arial" w:hAnsi="Arial" w:cs="Arial"/>
          <w:color w:val="7F7F7F" w:themeColor="text1" w:themeTint="80"/>
          <w:sz w:val="22"/>
          <w:szCs w:val="22"/>
        </w:rPr>
        <w:t>3</w:t>
      </w:r>
      <w:r w:rsidRPr="00AD6306">
        <w:rPr>
          <w:rStyle w:val="Pogrubienie"/>
          <w:rFonts w:ascii="Arial" w:hAnsi="Arial" w:cs="Arial"/>
          <w:color w:val="7F7F7F" w:themeColor="text1" w:themeTint="80"/>
          <w:sz w:val="22"/>
          <w:szCs w:val="22"/>
        </w:rPr>
        <w:t>:00</w:t>
      </w:r>
      <w:r w:rsidRPr="00AD6306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14:paraId="6CD0FB4A" w14:textId="2EC3C2D0" w:rsidR="00724972" w:rsidRPr="00694CF4" w:rsidRDefault="00724972" w:rsidP="00724972">
      <w:pPr>
        <w:shd w:val="clear" w:color="auto" w:fill="FFFFFF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94CF4">
        <w:rPr>
          <w:rFonts w:ascii="Arial" w:eastAsia="Times New Roman" w:hAnsi="Arial" w:cs="Arial"/>
          <w:lang w:eastAsia="pl-PL"/>
        </w:rPr>
        <w:t xml:space="preserve">   </w:t>
      </w:r>
      <w:r w:rsidR="00694CF4">
        <w:rPr>
          <w:rFonts w:ascii="Arial" w:eastAsia="Times New Roman" w:hAnsi="Arial" w:cs="Arial"/>
          <w:lang w:eastAsia="pl-PL"/>
        </w:rPr>
        <w:t xml:space="preserve"> </w:t>
      </w:r>
      <w:r w:rsidR="00B63161">
        <w:rPr>
          <w:rFonts w:ascii="Arial" w:eastAsia="Times New Roman" w:hAnsi="Arial" w:cs="Arial"/>
          <w:lang w:eastAsia="pl-PL"/>
        </w:rPr>
        <w:t xml:space="preserve"> </w:t>
      </w:r>
      <w:r w:rsidRPr="00694CF4">
        <w:rPr>
          <w:rFonts w:ascii="Arial" w:eastAsia="Times New Roman" w:hAnsi="Arial" w:cs="Arial"/>
          <w:lang w:eastAsia="pl-PL"/>
        </w:rPr>
        <w:t>W tytule wiadomości e-mail zawierającej hasło należy wpisać:</w:t>
      </w:r>
    </w:p>
    <w:p w14:paraId="28454856" w14:textId="39FFCE88" w:rsidR="00724972" w:rsidRDefault="00724972" w:rsidP="0072497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 xml:space="preserve">         </w:t>
      </w:r>
      <w:r w:rsidR="00694CF4">
        <w:rPr>
          <w:rFonts w:ascii="Arial" w:hAnsi="Arial" w:cs="Arial"/>
          <w:sz w:val="22"/>
          <w:szCs w:val="22"/>
        </w:rPr>
        <w:t xml:space="preserve">  </w:t>
      </w:r>
      <w:r w:rsidRPr="00694CF4">
        <w:rPr>
          <w:rFonts w:ascii="Arial" w:hAnsi="Arial" w:cs="Arial"/>
          <w:sz w:val="22"/>
          <w:szCs w:val="22"/>
        </w:rPr>
        <w:t>Tytuł wiadomości: Hasło do oferty firmy ….… - (tytuł postępowania)</w:t>
      </w:r>
      <w:r w:rsidRPr="00694CF4">
        <w:rPr>
          <w:rFonts w:ascii="Arial" w:hAnsi="Arial" w:cs="Arial"/>
          <w:b/>
          <w:sz w:val="22"/>
          <w:szCs w:val="22"/>
        </w:rPr>
        <w:t xml:space="preserve"> – ……………</w:t>
      </w:r>
    </w:p>
    <w:p w14:paraId="5342BB81" w14:textId="0101BC6F" w:rsidR="00D634DF" w:rsidRPr="00E931FE" w:rsidRDefault="00D634DF" w:rsidP="00D634DF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  <w:b/>
          <w:sz w:val="22"/>
        </w:rPr>
      </w:pPr>
      <w:r w:rsidRPr="00E931FE">
        <w:rPr>
          <w:rFonts w:ascii="Arial" w:hAnsi="Arial" w:cs="Arial"/>
          <w:b/>
          <w:i/>
          <w:sz w:val="22"/>
        </w:rPr>
        <w:t>Oferty złożone po terminie składania ofert oraz złożone niezgodnie z powyższymi wymogami, w szczególności nie zabezpieczone hasłami oraz dla których Wykonawcy nie dostarczyli haseł w określonym terminie, nie będą rozpatrywane.</w:t>
      </w:r>
    </w:p>
    <w:p w14:paraId="533468B4" w14:textId="52F4D9A8" w:rsidR="00694CF4" w:rsidRPr="008B0803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2"/>
          <w:szCs w:val="22"/>
        </w:rPr>
      </w:pPr>
      <w:r w:rsidRPr="008B0803">
        <w:rPr>
          <w:rFonts w:ascii="Arial" w:hAnsi="Arial" w:cs="Arial"/>
          <w:sz w:val="22"/>
          <w:szCs w:val="22"/>
        </w:rPr>
        <w:lastRenderedPageBreak/>
        <w:t>Otwarcie ofert</w:t>
      </w:r>
      <w:r w:rsidR="00F9678F" w:rsidRPr="008B0803">
        <w:rPr>
          <w:rFonts w:ascii="Arial" w:hAnsi="Arial" w:cs="Arial"/>
          <w:sz w:val="22"/>
          <w:szCs w:val="22"/>
        </w:rPr>
        <w:t>y</w:t>
      </w:r>
      <w:r w:rsidRPr="008B0803">
        <w:rPr>
          <w:rFonts w:ascii="Arial" w:hAnsi="Arial" w:cs="Arial"/>
          <w:sz w:val="22"/>
          <w:szCs w:val="22"/>
        </w:rPr>
        <w:t xml:space="preserve"> nastąpi w dniu 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2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6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.0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9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="0050098B"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202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2</w:t>
      </w:r>
      <w:r w:rsidR="00A228B5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50098B"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r</w:t>
      </w:r>
      <w:r w:rsidRPr="008B0803">
        <w:rPr>
          <w:rFonts w:ascii="Arial" w:hAnsi="Arial" w:cs="Arial"/>
          <w:color w:val="7F7F7F" w:themeColor="text1" w:themeTint="80"/>
          <w:sz w:val="22"/>
          <w:szCs w:val="22"/>
        </w:rPr>
        <w:t xml:space="preserve">. </w:t>
      </w:r>
      <w:r w:rsidRPr="008B0803">
        <w:rPr>
          <w:rFonts w:ascii="Arial" w:hAnsi="Arial" w:cs="Arial"/>
          <w:sz w:val="22"/>
          <w:szCs w:val="22"/>
        </w:rPr>
        <w:t xml:space="preserve">o godz. 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1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3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15</w:t>
      </w:r>
      <w:r w:rsidR="00E93901"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E93901" w:rsidRPr="008B0803">
        <w:rPr>
          <w:rFonts w:ascii="Arial" w:hAnsi="Arial" w:cs="Arial"/>
          <w:sz w:val="22"/>
          <w:szCs w:val="22"/>
        </w:rPr>
        <w:t>(</w:t>
      </w:r>
      <w:r w:rsidRPr="008B0803">
        <w:rPr>
          <w:rFonts w:ascii="Arial" w:hAnsi="Arial" w:cs="Arial"/>
          <w:i/>
          <w:sz w:val="22"/>
          <w:szCs w:val="22"/>
        </w:rPr>
        <w:t>oczywiście może być każda godzina, ale po wyznaczo</w:t>
      </w:r>
      <w:r w:rsidR="0030631D" w:rsidRPr="008B0803">
        <w:rPr>
          <w:rFonts w:ascii="Arial" w:hAnsi="Arial" w:cs="Arial"/>
          <w:i/>
          <w:sz w:val="22"/>
          <w:szCs w:val="22"/>
        </w:rPr>
        <w:t>nej godzinie i terminie składania</w:t>
      </w:r>
      <w:r w:rsidRPr="008B0803">
        <w:rPr>
          <w:rFonts w:ascii="Arial" w:hAnsi="Arial" w:cs="Arial"/>
          <w:i/>
          <w:sz w:val="22"/>
          <w:szCs w:val="22"/>
        </w:rPr>
        <w:t xml:space="preserve"> ofert</w:t>
      </w:r>
      <w:r w:rsidR="008B0803" w:rsidRPr="008B0803">
        <w:rPr>
          <w:rFonts w:ascii="Arial" w:hAnsi="Arial" w:cs="Arial"/>
          <w:i/>
          <w:sz w:val="22"/>
          <w:szCs w:val="22"/>
        </w:rPr>
        <w:t>.</w:t>
      </w:r>
    </w:p>
    <w:p w14:paraId="4BBE0D29" w14:textId="671CD279" w:rsidR="006163D6" w:rsidRDefault="00724972" w:rsidP="00401C7F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>Oferty złożone po terminie składania ofert  nie będą rozpatrywane.</w:t>
      </w:r>
    </w:p>
    <w:p w14:paraId="57C36890" w14:textId="77777777" w:rsidR="002D5A03" w:rsidRPr="002D5A03" w:rsidRDefault="002D5A03" w:rsidP="002D5A03">
      <w:pPr>
        <w:pStyle w:val="NormalnyWeb"/>
        <w:shd w:val="clear" w:color="auto" w:fill="FFFFFF"/>
        <w:spacing w:before="0" w:beforeAutospacing="0" w:after="150" w:afterAutospacing="0"/>
        <w:ind w:left="862"/>
        <w:jc w:val="both"/>
        <w:rPr>
          <w:rFonts w:ascii="Arial" w:hAnsi="Arial" w:cs="Arial"/>
          <w:sz w:val="22"/>
          <w:szCs w:val="22"/>
        </w:rPr>
      </w:pPr>
    </w:p>
    <w:p w14:paraId="35E5E56E" w14:textId="1C7C5CD5" w:rsidR="00F53EC8" w:rsidRDefault="00F53EC8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Warunki udziału w postępowaniu </w:t>
      </w:r>
    </w:p>
    <w:p w14:paraId="4F9F6D40" w14:textId="77777777" w:rsidR="00623146" w:rsidRDefault="00623146" w:rsidP="00F53EC8">
      <w:pPr>
        <w:pStyle w:val="Akapitzlist"/>
        <w:ind w:left="360"/>
        <w:jc w:val="both"/>
        <w:rPr>
          <w:rFonts w:ascii="Arial" w:hAnsi="Arial" w:cs="Arial"/>
        </w:rPr>
      </w:pPr>
    </w:p>
    <w:p w14:paraId="1F9D8EAA" w14:textId="38D0AA9C" w:rsidR="00392BDC" w:rsidRPr="00495F03" w:rsidRDefault="00392BDC" w:rsidP="00392BDC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95F03">
        <w:rPr>
          <w:rFonts w:ascii="Arial" w:hAnsi="Arial" w:cs="Arial"/>
          <w:sz w:val="22"/>
          <w:szCs w:val="22"/>
        </w:rPr>
        <w:t xml:space="preserve">Wymagania kwalifikujące </w:t>
      </w:r>
      <w:r>
        <w:rPr>
          <w:rFonts w:ascii="Arial" w:hAnsi="Arial" w:cs="Arial"/>
          <w:sz w:val="22"/>
          <w:szCs w:val="22"/>
        </w:rPr>
        <w:t>W</w:t>
      </w:r>
      <w:r w:rsidRPr="00495F03">
        <w:rPr>
          <w:rFonts w:ascii="Arial" w:hAnsi="Arial" w:cs="Arial"/>
          <w:sz w:val="22"/>
          <w:szCs w:val="22"/>
        </w:rPr>
        <w:t>ykonawców do udziału w postępowaniu:</w:t>
      </w:r>
    </w:p>
    <w:p w14:paraId="33F7D1B3" w14:textId="34C27E57" w:rsidR="009C56E0" w:rsidRPr="006A5F15" w:rsidRDefault="00392BDC" w:rsidP="009C56E0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Wykaz osób i podmiotów, które będą uczestniczyć w wykonaniu zamówienia, wraz z informacjami  na temat ich kwalifikacji zawodowych, doświadczenia i wykształcenia niezbędnych do wykonania zamówienia, a także zakresu wykonywanych przez  nich czynności</w:t>
      </w:r>
      <w:r w:rsidR="009C56E0" w:rsidRPr="006A5F15">
        <w:rPr>
          <w:rFonts w:ascii="Arial" w:hAnsi="Arial" w:cs="Arial"/>
          <w:sz w:val="22"/>
          <w:szCs w:val="22"/>
        </w:rPr>
        <w:t xml:space="preserve"> oraz informacją o podstawie do dysponowania tymi osobami</w:t>
      </w:r>
      <w:r w:rsidRPr="006A5F15">
        <w:rPr>
          <w:rFonts w:ascii="Arial" w:hAnsi="Arial" w:cs="Arial"/>
          <w:sz w:val="22"/>
          <w:szCs w:val="22"/>
        </w:rPr>
        <w:t xml:space="preserve">. Należy załączyć oświadczenia potwierdzające, że osoby, które będą uczestniczyć w wykonywaniu zamówienia, </w:t>
      </w:r>
      <w:r w:rsidR="009C56E0" w:rsidRPr="006A5F15">
        <w:rPr>
          <w:rFonts w:ascii="Arial" w:hAnsi="Arial" w:cs="Arial"/>
          <w:sz w:val="22"/>
          <w:szCs w:val="22"/>
        </w:rPr>
        <w:t xml:space="preserve">posiadają uprawnienia wymagane </w:t>
      </w:r>
      <w:r w:rsidRPr="006A5F15">
        <w:rPr>
          <w:rFonts w:ascii="Arial" w:hAnsi="Arial" w:cs="Arial"/>
          <w:sz w:val="22"/>
          <w:szCs w:val="22"/>
        </w:rPr>
        <w:t>ustawą Prawo Budowlane wraz z aktualnym wpisem na listę członków właściwej izby samorządu zawodowego – załącznik nr 5 do przetargu ofertowego – złożony w formie scan.</w:t>
      </w:r>
    </w:p>
    <w:p w14:paraId="74C49D99" w14:textId="77777777" w:rsidR="00392BDC" w:rsidRPr="006A5F15" w:rsidRDefault="00392BDC" w:rsidP="00392BDC">
      <w:pPr>
        <w:pStyle w:val="NormalnyWeb"/>
        <w:shd w:val="clear" w:color="auto" w:fill="FFFFFF"/>
        <w:spacing w:before="0" w:beforeAutospacing="0" w:after="150" w:afterAutospacing="0"/>
        <w:ind w:left="140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Wykonawca wykaże, że w celu realizacji zamówienia dysponuje osobami, które mogą wykazać się następującymi kwalifikacjami i doświadczeniem:</w:t>
      </w:r>
    </w:p>
    <w:p w14:paraId="6C27CE53" w14:textId="77777777" w:rsidR="00B231B5" w:rsidRPr="006A5F15" w:rsidRDefault="00B231B5" w:rsidP="00B231B5">
      <w:pPr>
        <w:pStyle w:val="Standard"/>
        <w:ind w:left="862"/>
        <w:jc w:val="both"/>
        <w:rPr>
          <w:rFonts w:ascii="Arial" w:hAnsi="Arial" w:cs="Arial"/>
          <w:sz w:val="22"/>
          <w:szCs w:val="22"/>
        </w:rPr>
      </w:pPr>
    </w:p>
    <w:p w14:paraId="433A9E53" w14:textId="002BE0F3" w:rsidR="008C1E98" w:rsidRPr="006A5F15" w:rsidRDefault="008C1E98" w:rsidP="009C56E0">
      <w:pPr>
        <w:pStyle w:val="Standard"/>
        <w:ind w:left="691" w:firstLine="709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dla branży sanitarnej, projektant:</w:t>
      </w:r>
    </w:p>
    <w:p w14:paraId="3AD8AE7E" w14:textId="77777777" w:rsidR="008C1E98" w:rsidRPr="006A5F15" w:rsidRDefault="008C1E98" w:rsidP="008C1E98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posiada uprawnienia budowlane do projektowania bez ograniczeń, w specjalności instalacyjnej w zakresie sieci, instalacji i urządzeń cieplnych, wentylacyjnych, gazowych, wodociągowych i kanalizacyjnych, wydane na podstawie aktualnych przepisów Prawa budowlanego lub dla osób, które uzyskały uprawnienia przed 1994 r. do projektowania w specjalności instalacji i urządzeń sanitarnych lub w specjalności instalacyjno - inżynieryjnej w zakresie sieci sanitarnych lub w specjalności instalacyjno - inżynieryjnej w zakresie sieci sanitarnych;</w:t>
      </w:r>
    </w:p>
    <w:p w14:paraId="25AAF789" w14:textId="77777777" w:rsidR="008C1E98" w:rsidRPr="006A5F15" w:rsidRDefault="008C1E98" w:rsidP="008C1E98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przynależy do Polskiej Izby Inżynierów Budownictwa, z potwierdzeniem posiadania aktualnego ubezpieczenia od odpowiedzialności cywilnej przez właściwą Okręgową Izbę Inżynierów Budownictwa;</w:t>
      </w:r>
    </w:p>
    <w:p w14:paraId="2AE6FB7E" w14:textId="09C3DAEB" w:rsidR="008C1E98" w:rsidRPr="006A5F15" w:rsidRDefault="008C1E98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co najmniej </w:t>
      </w:r>
      <w:r w:rsidR="00254D6B" w:rsidRPr="006A5F15">
        <w:rPr>
          <w:rFonts w:ascii="Arial" w:eastAsia="Times New Roman" w:hAnsi="Arial" w:cs="Arial"/>
          <w:lang w:eastAsia="pl-PL"/>
        </w:rPr>
        <w:t>3</w:t>
      </w:r>
      <w:r w:rsidRPr="006A5F15">
        <w:rPr>
          <w:rFonts w:ascii="Arial" w:eastAsia="Times New Roman" w:hAnsi="Arial" w:cs="Arial"/>
          <w:lang w:eastAsia="pl-PL"/>
        </w:rPr>
        <w:t xml:space="preserve"> lat doświadczenia na stanowisku samodzielnego Projektanta (licząc od daty nadania uprawnień) z zakresu projektów m.in. sieci kanalizacji </w:t>
      </w:r>
      <w:r w:rsidR="00B27FF0">
        <w:rPr>
          <w:rFonts w:ascii="Arial" w:eastAsia="Times New Roman" w:hAnsi="Arial" w:cs="Arial"/>
          <w:lang w:eastAsia="pl-PL"/>
        </w:rPr>
        <w:t>sanitarnej</w:t>
      </w:r>
      <w:r w:rsidRPr="006A5F15">
        <w:rPr>
          <w:rFonts w:ascii="Arial" w:eastAsia="Times New Roman" w:hAnsi="Arial" w:cs="Arial"/>
          <w:lang w:eastAsia="pl-PL"/>
        </w:rPr>
        <w:t>, które uzyskały pozwolenie na budowę lub zaświadczenie o braku podstaw do wniesienia sprzeciwu przez organ administracji architektoniczno-budowlanej przyjmujący zgłoszenie budowy lub wykonywania innych robót budowlanych;</w:t>
      </w:r>
    </w:p>
    <w:p w14:paraId="0267E87C" w14:textId="5EE6A106" w:rsidR="00254D6B" w:rsidRPr="006A5F15" w:rsidRDefault="00254D6B" w:rsidP="009C56E0">
      <w:pPr>
        <w:pStyle w:val="Standard"/>
        <w:ind w:left="140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dla branży konstrukcyjnej, projektant:</w:t>
      </w:r>
    </w:p>
    <w:p w14:paraId="674E9E02" w14:textId="75AB1959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uprawnienia </w:t>
      </w:r>
      <w:r w:rsidR="00B231B5" w:rsidRPr="006A5F15">
        <w:rPr>
          <w:rFonts w:ascii="Arial" w:eastAsia="Times New Roman" w:hAnsi="Arial" w:cs="Arial"/>
          <w:lang w:eastAsia="pl-PL"/>
        </w:rPr>
        <w:t>budowlane do projektowania bez ograniczeń w specjalności konstrukcyjno-budowlanej wydane na podstawie aktualnych przepisów Prawa Budowlanego, a dla osób, które uzyskały uprawnienia przed 1994 r. wymagane są uprawnienia do projektowania w specjalności konstrukcyjno-budowlanej</w:t>
      </w:r>
      <w:r w:rsidRPr="006A5F15">
        <w:rPr>
          <w:rFonts w:ascii="Arial" w:eastAsia="Times New Roman" w:hAnsi="Arial" w:cs="Arial"/>
          <w:lang w:eastAsia="pl-PL"/>
        </w:rPr>
        <w:t>;</w:t>
      </w:r>
    </w:p>
    <w:p w14:paraId="4E109F13" w14:textId="77777777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przynależy do Polskiej Izby Inżynierów Budownictwa, z potwierdzeniem posiadania aktualnego ubezpieczenia od odpowiedzialności cywilnej przez właściwą Okręgową Izbę Inżynierów Budownictwa;</w:t>
      </w:r>
    </w:p>
    <w:p w14:paraId="43AEF266" w14:textId="6B89A1E7" w:rsidR="00254D6B" w:rsidRPr="006A5F15" w:rsidRDefault="00254D6B" w:rsidP="00B231B5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lastRenderedPageBreak/>
        <w:t>- posiada co najmniej 3 lata doświadczenia na stanowisku Projektanta (licząc od daty nadania uprawnień</w:t>
      </w:r>
      <w:r w:rsidR="00B231B5" w:rsidRPr="006A5F15">
        <w:rPr>
          <w:rFonts w:ascii="Arial" w:eastAsia="Times New Roman" w:hAnsi="Arial" w:cs="Arial"/>
          <w:lang w:eastAsia="pl-PL"/>
        </w:rPr>
        <w:t xml:space="preserve"> budowlanych</w:t>
      </w:r>
      <w:r w:rsidRPr="006A5F15">
        <w:rPr>
          <w:rFonts w:ascii="Arial" w:eastAsia="Times New Roman" w:hAnsi="Arial" w:cs="Arial"/>
          <w:lang w:eastAsia="pl-PL"/>
        </w:rPr>
        <w:t>);</w:t>
      </w:r>
    </w:p>
    <w:p w14:paraId="02BE5D21" w14:textId="65098506" w:rsidR="00254D6B" w:rsidRPr="006A5F15" w:rsidRDefault="00254D6B" w:rsidP="009C56E0">
      <w:pPr>
        <w:pStyle w:val="Standard"/>
        <w:ind w:left="140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dla branży elektrycznej i AKPiA, projektant:</w:t>
      </w:r>
    </w:p>
    <w:p w14:paraId="5C075A02" w14:textId="30ADB92C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uprawnienia </w:t>
      </w:r>
      <w:r w:rsidR="00B231B5" w:rsidRPr="006A5F15">
        <w:rPr>
          <w:rFonts w:ascii="Arial" w:eastAsia="Times New Roman" w:hAnsi="Arial" w:cs="Arial"/>
          <w:lang w:eastAsia="pl-PL"/>
        </w:rPr>
        <w:t>budowlane do projektowania bez ograniczeń w specjalności instalacyjnej w zakresie sieci instalacji i urządzeń elektrycznych i elektroenergetycznych wydane na podstawie aktualnych przepisów Prawa budowlanego, a dla osób, które uzyskały uprawnienia przed 1994 r. wymagane są uprawnienia do projektowania w specjalności instalacyjno-inżynieryjnej w zakresie sieci i instalacji elektrycznych</w:t>
      </w:r>
      <w:r w:rsidRPr="006A5F15">
        <w:rPr>
          <w:rFonts w:ascii="Arial" w:eastAsia="Times New Roman" w:hAnsi="Arial" w:cs="Arial"/>
          <w:lang w:eastAsia="pl-PL"/>
        </w:rPr>
        <w:t>;</w:t>
      </w:r>
    </w:p>
    <w:p w14:paraId="2114F735" w14:textId="77777777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przynależy do Polskiej Izby Inżynierów Budownictwa, z potwierdzeniem posiadania aktualnego ubezpieczenia od odpowiedzialności cywilnej przez właściwą Okręgową Izbę Inżynierów Budownictwa;</w:t>
      </w:r>
    </w:p>
    <w:p w14:paraId="68A42B45" w14:textId="627CB8A7" w:rsidR="009C56E0" w:rsidRPr="006A5F15" w:rsidRDefault="00254D6B" w:rsidP="006163D6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posiada co najmniej 3 lata doświadczenia na stanowisku Projektanta (licząc od daty nadania uprawnień</w:t>
      </w:r>
      <w:r w:rsidR="00B231B5" w:rsidRPr="006A5F15">
        <w:rPr>
          <w:rFonts w:ascii="Arial" w:eastAsia="Times New Roman" w:hAnsi="Arial" w:cs="Arial"/>
          <w:lang w:eastAsia="pl-PL"/>
        </w:rPr>
        <w:t xml:space="preserve"> budowlanych</w:t>
      </w:r>
      <w:r w:rsidRPr="006A5F15">
        <w:rPr>
          <w:rFonts w:ascii="Arial" w:eastAsia="Times New Roman" w:hAnsi="Arial" w:cs="Arial"/>
          <w:lang w:eastAsia="pl-PL"/>
        </w:rPr>
        <w:t>)</w:t>
      </w:r>
      <w:r w:rsidR="00B231B5" w:rsidRPr="006A5F15">
        <w:rPr>
          <w:rFonts w:ascii="Arial" w:eastAsia="Times New Roman" w:hAnsi="Arial" w:cs="Arial"/>
          <w:lang w:eastAsia="pl-PL"/>
        </w:rPr>
        <w:t>.</w:t>
      </w:r>
      <w:r w:rsidRPr="006A5F15">
        <w:rPr>
          <w:rFonts w:ascii="Arial" w:eastAsia="Times New Roman" w:hAnsi="Arial" w:cs="Arial"/>
          <w:lang w:eastAsia="pl-PL"/>
        </w:rPr>
        <w:t xml:space="preserve"> </w:t>
      </w:r>
    </w:p>
    <w:p w14:paraId="5499F9FF" w14:textId="30212067" w:rsidR="009C56E0" w:rsidRPr="006A5F15" w:rsidRDefault="009C56E0" w:rsidP="009C56E0">
      <w:pPr>
        <w:pStyle w:val="Tekstpodstawowy"/>
        <w:ind w:left="1400" w:hanging="691"/>
        <w:jc w:val="both"/>
        <w:rPr>
          <w:rFonts w:ascii="Arial" w:hAnsi="Arial" w:cs="Arial"/>
        </w:rPr>
      </w:pPr>
      <w:r w:rsidRPr="006A5F15">
        <w:rPr>
          <w:rFonts w:ascii="Arial" w:eastAsia="Times New Roman" w:hAnsi="Arial" w:cs="Arial"/>
          <w:lang w:eastAsia="pl-PL"/>
        </w:rPr>
        <w:t xml:space="preserve">9.1.2. </w:t>
      </w:r>
      <w:r w:rsidR="00A97BA8" w:rsidRPr="006A5F15">
        <w:rPr>
          <w:rFonts w:ascii="Arial" w:hAnsi="Arial" w:cs="Arial"/>
        </w:rPr>
        <w:t xml:space="preserve">Wykaz dokumentacji projektowych wykonanych, w okresie </w:t>
      </w:r>
      <w:r w:rsidRPr="006A5F15">
        <w:rPr>
          <w:rFonts w:ascii="Arial" w:hAnsi="Arial" w:cs="Arial"/>
        </w:rPr>
        <w:t>ostatnich pięciu lat przed upływem terminu składania ofert</w:t>
      </w:r>
      <w:r w:rsidR="00A97BA8" w:rsidRPr="006A5F15">
        <w:rPr>
          <w:rFonts w:ascii="Arial" w:hAnsi="Arial" w:cs="Arial"/>
        </w:rPr>
        <w:t>, odpowiadających swoim rodzajem i wartością przedmiotowi niniejszego zamówienia, z podaniem ich wartości, przedmiotu, daty wykonania i odbiorców oraz załączeniem dokumentów potwierdzających, że zostały wykonane należycie</w:t>
      </w:r>
      <w:r w:rsidRPr="006A5F15">
        <w:rPr>
          <w:rFonts w:ascii="Arial" w:hAnsi="Arial" w:cs="Arial"/>
        </w:rPr>
        <w:t>, a jeżeli okres prowadzenia działalności jest krótszy w tym okresie wykonał:</w:t>
      </w:r>
    </w:p>
    <w:p w14:paraId="32187F2F" w14:textId="77777777" w:rsidR="009C56E0" w:rsidRPr="006A5F15" w:rsidRDefault="009C56E0" w:rsidP="009C56E0">
      <w:pPr>
        <w:pStyle w:val="Standard"/>
        <w:ind w:left="14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5F15">
        <w:rPr>
          <w:rFonts w:ascii="Arial" w:eastAsiaTheme="minorHAnsi" w:hAnsi="Arial" w:cs="Arial"/>
          <w:sz w:val="22"/>
          <w:szCs w:val="22"/>
          <w:lang w:eastAsia="en-US"/>
        </w:rPr>
        <w:t>w zakresie projektowania lub tworzenia dokumentacji PFU – co najmniej  1 dokumentację projektową lub dokumentację PFU zawierającą budowę komory na sieci kanalizacji sanitarnej, w której zaprojektowany był m. in. przepływomierz – załącznik nr 6 do przetargu ofertowego.</w:t>
      </w:r>
    </w:p>
    <w:p w14:paraId="57EB3076" w14:textId="77777777" w:rsidR="001B150F" w:rsidRPr="006A5F15" w:rsidRDefault="001B150F" w:rsidP="006A5F15">
      <w:pPr>
        <w:spacing w:after="120"/>
        <w:jc w:val="both"/>
        <w:rPr>
          <w:rFonts w:ascii="Arial" w:hAnsi="Arial" w:cs="Arial"/>
        </w:rPr>
      </w:pPr>
    </w:p>
    <w:p w14:paraId="74AEF63B" w14:textId="6EFCA5F2" w:rsidR="00CE6715" w:rsidRPr="00CE6715" w:rsidRDefault="00010892" w:rsidP="0021116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</w:rPr>
      </w:pPr>
      <w:r w:rsidRPr="00CE6715">
        <w:rPr>
          <w:rFonts w:ascii="Arial" w:hAnsi="Arial" w:cs="Arial"/>
          <w:b/>
          <w:u w:val="single"/>
        </w:rPr>
        <w:t>Podstaw</w:t>
      </w:r>
      <w:r w:rsidR="00F53EC8" w:rsidRPr="00CE6715">
        <w:rPr>
          <w:rFonts w:ascii="Arial" w:hAnsi="Arial" w:cs="Arial"/>
          <w:b/>
          <w:u w:val="single"/>
        </w:rPr>
        <w:t>y do wykluczenia z postępowania</w:t>
      </w:r>
      <w:r w:rsidRPr="00CE6715">
        <w:rPr>
          <w:rFonts w:ascii="Arial" w:hAnsi="Arial" w:cs="Arial"/>
          <w:b/>
          <w:u w:val="single"/>
        </w:rPr>
        <w:t xml:space="preserve"> </w:t>
      </w:r>
    </w:p>
    <w:p w14:paraId="5F1ECFBE" w14:textId="1EE75CAC" w:rsidR="00A228B5" w:rsidRPr="008F71F0" w:rsidRDefault="00A228B5" w:rsidP="00A228B5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2"/>
        </w:rPr>
      </w:pPr>
      <w:r w:rsidRPr="008F71F0">
        <w:rPr>
          <w:rFonts w:ascii="Arial" w:hAnsi="Arial" w:cs="Arial"/>
          <w:sz w:val="22"/>
        </w:rPr>
        <w:t xml:space="preserve">Z postępowania o udzielenie zamówienia wyklucza </w:t>
      </w:r>
      <w:r w:rsidRPr="00A07DBD">
        <w:rPr>
          <w:rFonts w:ascii="Arial" w:hAnsi="Arial" w:cs="Arial"/>
          <w:sz w:val="22"/>
        </w:rPr>
        <w:t>się (</w:t>
      </w:r>
      <w:r w:rsidRPr="001806C8">
        <w:rPr>
          <w:rFonts w:ascii="Arial" w:hAnsi="Arial" w:cs="Arial"/>
          <w:b/>
          <w:sz w:val="22"/>
        </w:rPr>
        <w:t xml:space="preserve">załącznik nr </w:t>
      </w:r>
      <w:r w:rsidR="006A5F1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do zapytania ofertowego – złożony w formie skanu</w:t>
      </w:r>
      <w:r w:rsidRPr="00A07DBD">
        <w:rPr>
          <w:rFonts w:ascii="Arial" w:hAnsi="Arial" w:cs="Arial"/>
          <w:sz w:val="22"/>
        </w:rPr>
        <w:t>):</w:t>
      </w:r>
    </w:p>
    <w:p w14:paraId="29972F37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oferentów, którzy</w:t>
      </w:r>
      <w:r w:rsidRPr="00653806">
        <w:rPr>
          <w:rFonts w:ascii="Times New Roman" w:hAnsi="Times New Roman" w:cs="Times New Roman"/>
        </w:rPr>
        <w:t xml:space="preserve"> </w:t>
      </w:r>
      <w:r w:rsidRPr="00786472">
        <w:rPr>
          <w:rFonts w:ascii="Arial" w:hAnsi="Arial" w:cs="Arial"/>
        </w:rPr>
        <w:t>w ciągu ostatnich 2 lat przed wszczęciem postępowania wyrządzili szkodę nie wykonując zamówienia lub wykonując je nienależycie, lub odmówili podpisania umowy, lub rozwiązali umowę przed terminem jej obowiązywania</w:t>
      </w:r>
      <w:r w:rsidRPr="008F71F0">
        <w:rPr>
          <w:rFonts w:ascii="Arial" w:hAnsi="Arial" w:cs="Arial"/>
        </w:rPr>
        <w:t>;</w:t>
      </w:r>
    </w:p>
    <w:p w14:paraId="27FB1C6F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 xml:space="preserve">oferentów, którzy na dzień składania oferty pozostają z Grupą </w:t>
      </w:r>
      <w:r>
        <w:rPr>
          <w:rFonts w:ascii="Arial" w:hAnsi="Arial" w:cs="Arial"/>
        </w:rPr>
        <w:t>AQUANET SA</w:t>
      </w:r>
      <w:r w:rsidRPr="008F71F0">
        <w:rPr>
          <w:rFonts w:ascii="Arial" w:hAnsi="Arial" w:cs="Arial"/>
        </w:rPr>
        <w:t xml:space="preserve"> w sporze dotyczącym roszczeń majątkowych (niezależnie od podstawy odpowiedzialności tych podmiotów);</w:t>
      </w:r>
    </w:p>
    <w:p w14:paraId="677EA4CA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oferentów, w stosunku, do których (I) otwarto postępowanie likwidacyjne, upadłościowe lub restrukturyzacyjne, (II) wobec których ogłoszono upadłość oraz (III) oferentów, którzy po ogłoszeniu upadłości zawarli układ zatwierdzony prawomocnym postanowieniem sądu, o ile układ przewiduje zaspokojenie wierzycieli popr</w:t>
      </w:r>
      <w:r>
        <w:rPr>
          <w:rFonts w:ascii="Arial" w:hAnsi="Arial" w:cs="Arial"/>
        </w:rPr>
        <w:t>zez likwidację majątku upadłego;</w:t>
      </w:r>
    </w:p>
    <w:p w14:paraId="0084CAC1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 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stwierdzone wyrokiem sądowym lub innym orzeczeniem organu lub ubezpieczyciela;</w:t>
      </w:r>
    </w:p>
    <w:p w14:paraId="0162FAC6" w14:textId="65A0956F" w:rsidR="00A228B5" w:rsidRPr="00B24B41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B24B41">
        <w:rPr>
          <w:rFonts w:ascii="Arial" w:hAnsi="Arial" w:cs="Arial"/>
        </w:rPr>
        <w:lastRenderedPageBreak/>
        <w:t xml:space="preserve">oferentów, którzy nie złożyli wymaganych oświadczeń lub nie spełnili innych wymagań określonych w </w:t>
      </w:r>
      <w:r>
        <w:rPr>
          <w:rFonts w:ascii="Arial" w:hAnsi="Arial" w:cs="Arial"/>
        </w:rPr>
        <w:t>ogłoszeniu</w:t>
      </w:r>
      <w:r w:rsidRPr="00B24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pkt</w:t>
      </w:r>
      <w:r w:rsidRPr="006A5F15">
        <w:rPr>
          <w:rFonts w:ascii="Arial" w:hAnsi="Arial" w:cs="Arial"/>
        </w:rPr>
        <w:t xml:space="preserve">. </w:t>
      </w:r>
      <w:r w:rsidR="006A5F15" w:rsidRPr="006A5F1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B24B41">
        <w:rPr>
          <w:rFonts w:ascii="Arial" w:hAnsi="Arial" w:cs="Arial"/>
        </w:rPr>
        <w:t>w którym zostały określone wymogi udziału oferentów</w:t>
      </w:r>
      <w:r>
        <w:rPr>
          <w:rFonts w:ascii="Arial" w:hAnsi="Arial" w:cs="Arial"/>
        </w:rPr>
        <w:t xml:space="preserve"> w postępowaniu </w:t>
      </w:r>
      <w:r w:rsidRPr="00B24B41">
        <w:rPr>
          <w:rFonts w:ascii="Arial" w:hAnsi="Arial" w:cs="Arial"/>
        </w:rPr>
        <w:t xml:space="preserve">o udzielenie zamówienia w trybie </w:t>
      </w:r>
      <w:r>
        <w:rPr>
          <w:rFonts w:ascii="Arial" w:hAnsi="Arial" w:cs="Arial"/>
        </w:rPr>
        <w:t>przetargu ofertowego</w:t>
      </w:r>
      <w:r w:rsidRPr="00B24B41">
        <w:rPr>
          <w:rFonts w:ascii="Arial" w:hAnsi="Arial" w:cs="Arial"/>
        </w:rPr>
        <w:t>, pomimo uprzedniego wezwania Zamawiającego;</w:t>
      </w:r>
    </w:p>
    <w:p w14:paraId="4D3B3B4C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oferentów, którzy złożyli nieprawdziwe informacje mające wpływ na wynik prowadzonego postępowania;</w:t>
      </w:r>
    </w:p>
    <w:p w14:paraId="745EAEE1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oferentów, którzy nie zgodzili się na przedłużenie okresu związania ofertą</w:t>
      </w:r>
      <w:r>
        <w:rPr>
          <w:rFonts w:ascii="Arial" w:hAnsi="Arial" w:cs="Arial"/>
        </w:rPr>
        <w:t>.</w:t>
      </w:r>
    </w:p>
    <w:p w14:paraId="70DBE97B" w14:textId="10219E12" w:rsidR="00DE19FF" w:rsidRPr="00DE19FF" w:rsidRDefault="00DE19FF" w:rsidP="00DE19FF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DE19FF">
        <w:rPr>
          <w:rFonts w:ascii="Arial" w:hAnsi="Arial" w:cs="Arial"/>
        </w:rPr>
        <w:t>oferentów, którzy podlegają wykluczeniu na podstawie art. 7 ust</w:t>
      </w:r>
      <w:r w:rsidR="00F61E1A">
        <w:rPr>
          <w:rFonts w:ascii="Arial" w:hAnsi="Arial" w:cs="Arial"/>
        </w:rPr>
        <w:t>.</w:t>
      </w:r>
      <w:r w:rsidRPr="00DE19FF">
        <w:rPr>
          <w:rFonts w:ascii="Arial" w:hAnsi="Arial" w:cs="Arial"/>
        </w:rPr>
        <w:t xml:space="preserve"> 1 ustawy z dnia </w:t>
      </w:r>
      <w:r w:rsidR="00F61E1A">
        <w:rPr>
          <w:rFonts w:ascii="Arial" w:hAnsi="Arial" w:cs="Arial"/>
        </w:rPr>
        <w:br/>
      </w:r>
      <w:r w:rsidRPr="00DE19FF">
        <w:rPr>
          <w:rFonts w:ascii="Arial" w:hAnsi="Arial" w:cs="Arial"/>
        </w:rPr>
        <w:t>13 kwietnia 2022</w:t>
      </w:r>
      <w:r w:rsidR="00F61E1A">
        <w:rPr>
          <w:rFonts w:ascii="Arial" w:hAnsi="Arial" w:cs="Arial"/>
        </w:rPr>
        <w:t xml:space="preserve"> </w:t>
      </w:r>
      <w:r w:rsidRPr="00DE19FF">
        <w:rPr>
          <w:rFonts w:ascii="Arial" w:hAnsi="Arial" w:cs="Arial"/>
        </w:rPr>
        <w:t>r. o szczególnych rozwiązaniach w zakresie przeciwdziałania wspieraniu agresji na Ukrainę oraz służących ochronie bezpieczeństwa narodowego (zwana dalej Specustawą).</w:t>
      </w:r>
    </w:p>
    <w:p w14:paraId="3F99050D" w14:textId="77777777" w:rsidR="00DE19FF" w:rsidRPr="0039197F" w:rsidRDefault="00DE19FF" w:rsidP="00DE19FF">
      <w:pPr>
        <w:pStyle w:val="Akapitzlist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br/>
        <w:t>Na podstawie art. 7 ust. 1  wyklucza się:</w:t>
      </w:r>
    </w:p>
    <w:p w14:paraId="6C6396D1" w14:textId="4C8F4278" w:rsidR="00DE19FF" w:rsidRPr="0039197F" w:rsidRDefault="00DE19FF" w:rsidP="00DE19FF">
      <w:pPr>
        <w:suppressAutoHyphens/>
        <w:spacing w:before="120"/>
        <w:ind w:left="1418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>Wykonawcę oraz uczestnika konkursu wymienionego w wykazach określonych w rozporządzeniu 765/2006</w:t>
      </w:r>
      <w:r w:rsidRPr="0039197F">
        <w:rPr>
          <w:rFonts w:ascii="Arial" w:hAnsi="Arial" w:cs="Arial"/>
          <w:vertAlign w:val="superscript"/>
        </w:rPr>
        <w:footnoteReference w:id="1"/>
      </w:r>
      <w:r w:rsidRPr="0039197F">
        <w:rPr>
          <w:rFonts w:ascii="Arial" w:hAnsi="Arial" w:cs="Arial"/>
        </w:rPr>
        <w:t xml:space="preserve"> i rozporządzeniu 269/2014</w:t>
      </w:r>
      <w:r w:rsidRPr="0039197F">
        <w:rPr>
          <w:rFonts w:ascii="Arial" w:hAnsi="Arial" w:cs="Arial"/>
          <w:vertAlign w:val="superscript"/>
        </w:rPr>
        <w:footnoteReference w:id="2"/>
      </w:r>
      <w:r w:rsidRPr="0039197F">
        <w:rPr>
          <w:rFonts w:ascii="Arial" w:hAnsi="Arial" w:cs="Arial"/>
        </w:rPr>
        <w:t xml:space="preserve"> albo wpisanego na listę na podstawie decyzji w sprawie wpisu na listę rozstrzygającej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>o zastosowaniu środka, o którym mowa w art. 1 pkt 3 Specustawy (art. 7 ust. 1 pkt 1 Specustawy);</w:t>
      </w:r>
    </w:p>
    <w:p w14:paraId="439DBAA0" w14:textId="27D01F3D" w:rsidR="00DE19FF" w:rsidRPr="0039197F" w:rsidRDefault="00DE19FF" w:rsidP="00DE19FF">
      <w:pPr>
        <w:suppressAutoHyphens/>
        <w:spacing w:before="120"/>
        <w:ind w:left="1418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>o zastosowaniu środka, o którym mowa w art. 1 pkt 3 ustawy (art. 7 ust. 1 pkt 2 Specustawy);</w:t>
      </w:r>
    </w:p>
    <w:p w14:paraId="41D51CED" w14:textId="788ACB75" w:rsidR="00DE19FF" w:rsidRPr="00DE19FF" w:rsidRDefault="00DE19FF" w:rsidP="000557B8">
      <w:pPr>
        <w:suppressAutoHyphens/>
        <w:spacing w:before="120"/>
        <w:ind w:left="1418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 xml:space="preserve">Wykonawcę oraz uczestnika konkursu, którego jednostką dominującą w rozumieniu art. 3 ust. 1 pkt 37 ustawy z dnia 29 września 1994 r.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 xml:space="preserve">o rachunkowości (Dz. U. z 2021 r. poz. 217, 2105 i 2106), jest podmiot wymieniony w wykazach określonych w rozporządzeniu 765/2006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>o którym mowa</w:t>
      </w:r>
      <w:r>
        <w:rPr>
          <w:rFonts w:ascii="Arial" w:hAnsi="Arial" w:cs="Arial"/>
        </w:rPr>
        <w:t xml:space="preserve"> w </w:t>
      </w:r>
      <w:r w:rsidRPr="0039197F">
        <w:rPr>
          <w:rFonts w:ascii="Arial" w:hAnsi="Arial" w:cs="Arial"/>
        </w:rPr>
        <w:t>art. 1 pkt 3 ustawy (art. 7 ust. 1 pkt 3 Specustawy).</w:t>
      </w:r>
    </w:p>
    <w:p w14:paraId="5CB83CB1" w14:textId="77777777" w:rsidR="00EA7300" w:rsidRPr="00623146" w:rsidRDefault="00EA7300" w:rsidP="00CE6715">
      <w:pPr>
        <w:pStyle w:val="Akapitzlist"/>
        <w:ind w:left="644"/>
        <w:jc w:val="both"/>
        <w:rPr>
          <w:rFonts w:ascii="Arial" w:hAnsi="Arial" w:cs="Arial"/>
        </w:rPr>
      </w:pPr>
    </w:p>
    <w:p w14:paraId="74F10CA1" w14:textId="22E00F67" w:rsidR="004F6A67" w:rsidRPr="00401C7F" w:rsidRDefault="00010892" w:rsidP="004F6A6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Podstawy odrzucenia oferty, o ile zostały przewidziane:</w:t>
      </w:r>
    </w:p>
    <w:p w14:paraId="6D702712" w14:textId="27C37E79" w:rsidR="00A228B5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 jeśli jej treść nie odpowiada treści zaproszenia</w:t>
      </w:r>
      <w:r>
        <w:rPr>
          <w:rFonts w:ascii="Arial" w:hAnsi="Arial" w:cs="Arial"/>
        </w:rPr>
        <w:t xml:space="preserve">. </w:t>
      </w:r>
    </w:p>
    <w:p w14:paraId="0297CB2A" w14:textId="77777777" w:rsidR="00A228B5" w:rsidRPr="00920A43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 jeśli zawiera błędy w obliczeniu ceny</w:t>
      </w:r>
      <w:r>
        <w:rPr>
          <w:rFonts w:ascii="Arial" w:hAnsi="Arial" w:cs="Arial"/>
        </w:rPr>
        <w:t>.</w:t>
      </w:r>
    </w:p>
    <w:p w14:paraId="1459B3D9" w14:textId="77777777" w:rsidR="00A228B5" w:rsidRPr="00920A43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lastRenderedPageBreak/>
        <w:t>Zamawiający odrzuca ofertę jeśli jest nieważna na podstawie odrębnych przepisów</w:t>
      </w:r>
      <w:r>
        <w:rPr>
          <w:rFonts w:ascii="Arial" w:hAnsi="Arial" w:cs="Arial"/>
        </w:rPr>
        <w:t>.</w:t>
      </w:r>
    </w:p>
    <w:p w14:paraId="5055380B" w14:textId="77777777" w:rsidR="00A228B5" w:rsidRPr="00920A43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ofertę, jeżeli Wykonawca nie wyraził zgody na przedłużenie terminu związania ofertą</w:t>
      </w:r>
      <w:r>
        <w:rPr>
          <w:rFonts w:ascii="Arial" w:hAnsi="Arial" w:cs="Arial"/>
        </w:rPr>
        <w:t>.</w:t>
      </w:r>
    </w:p>
    <w:p w14:paraId="7053CEEB" w14:textId="77777777" w:rsidR="00A228B5" w:rsidRPr="00080CD6" w:rsidRDefault="00A228B5" w:rsidP="00A228B5">
      <w:pPr>
        <w:pStyle w:val="Tekstpodstawowy"/>
        <w:rPr>
          <w:rFonts w:ascii="Arial" w:hAnsi="Arial" w:cs="Arial"/>
        </w:rPr>
      </w:pPr>
      <w:r w:rsidRPr="00080CD6">
        <w:rPr>
          <w:rFonts w:ascii="Arial" w:hAnsi="Arial" w:cs="Arial"/>
        </w:rPr>
        <w:t>Zamawiający odrzuca ofertę, jeżeli Wykonawca nie przystąpił do negocjacji, o których mowa w pkt 3 ogłoszenia.</w:t>
      </w:r>
    </w:p>
    <w:p w14:paraId="14EA1910" w14:textId="61F0C8FB" w:rsidR="00DB6046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 xml:space="preserve">Zamawiający odrzuca ofertę jeśli jej złożenie stanowi czyn nieuczciwej konkurencji w </w:t>
      </w:r>
      <w:r w:rsidRPr="00FA3348">
        <w:rPr>
          <w:rFonts w:ascii="Arial" w:hAnsi="Arial" w:cs="Arial"/>
        </w:rPr>
        <w:t>rozumieniu przepisów o zwalczaniu nieuczciwej konkurencji.</w:t>
      </w:r>
    </w:p>
    <w:p w14:paraId="6D5B3A85" w14:textId="77777777" w:rsidR="00A228B5" w:rsidRPr="00A228B5" w:rsidRDefault="00A228B5" w:rsidP="00A228B5">
      <w:pPr>
        <w:pStyle w:val="Tekstpodstawowy"/>
        <w:rPr>
          <w:rFonts w:ascii="Arial" w:hAnsi="Arial" w:cs="Arial"/>
        </w:rPr>
      </w:pPr>
    </w:p>
    <w:p w14:paraId="73D03794" w14:textId="77777777" w:rsidR="00010892" w:rsidRDefault="00010892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Opis Kryteriów oceny ofert, wraz z podaniem wag tych kryteriów i sposobu oceny ofert</w:t>
      </w:r>
    </w:p>
    <w:p w14:paraId="734801E3" w14:textId="77777777" w:rsidR="00C617B7" w:rsidRDefault="00C617B7" w:rsidP="00C617B7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2D646B">
        <w:rPr>
          <w:rFonts w:ascii="Arial" w:hAnsi="Arial" w:cs="Arial"/>
        </w:rPr>
        <w:t>Przy wyborze ofert Zamawiający będzie się kierował następującymi kryteriami oceny ofert:</w:t>
      </w:r>
    </w:p>
    <w:p w14:paraId="2C7D6617" w14:textId="61C2558C" w:rsidR="00C617B7" w:rsidRPr="00C617B7" w:rsidRDefault="00C617B7" w:rsidP="00C617B7">
      <w:pPr>
        <w:pStyle w:val="Akapitzlist"/>
        <w:suppressAutoHyphens/>
        <w:spacing w:before="120" w:after="0" w:line="240" w:lineRule="auto"/>
        <w:ind w:left="862"/>
        <w:contextualSpacing w:val="0"/>
        <w:jc w:val="both"/>
        <w:rPr>
          <w:rFonts w:ascii="Arial" w:hAnsi="Arial" w:cs="Arial"/>
          <w:i/>
          <w:color w:val="7F7F7F" w:themeColor="text1" w:themeTint="80"/>
        </w:rPr>
      </w:pPr>
      <w:r w:rsidRPr="00C617B7">
        <w:rPr>
          <w:rFonts w:ascii="Arial" w:hAnsi="Arial" w:cs="Arial"/>
          <w:i/>
          <w:color w:val="7F7F7F" w:themeColor="text1" w:themeTint="80"/>
        </w:rPr>
        <w:t>Przykład:</w:t>
      </w:r>
    </w:p>
    <w:p w14:paraId="432B6B41" w14:textId="77777777" w:rsidR="00B15496" w:rsidRPr="00E0330A" w:rsidRDefault="00B15496" w:rsidP="00B15496">
      <w:pPr>
        <w:pStyle w:val="Akapitzlist"/>
        <w:ind w:left="360"/>
        <w:jc w:val="both"/>
        <w:rPr>
          <w:rFonts w:ascii="Arial" w:hAnsi="Arial" w:cs="Arial"/>
          <w:b/>
          <w:color w:val="000000"/>
          <w:u w:val="single"/>
        </w:rPr>
      </w:pPr>
    </w:p>
    <w:p w14:paraId="3D4AD496" w14:textId="77777777" w:rsidR="00C617B7" w:rsidRPr="00C617B7" w:rsidRDefault="00C617B7" w:rsidP="00C617B7">
      <w:pPr>
        <w:pStyle w:val="Akapitzlist"/>
        <w:numPr>
          <w:ilvl w:val="0"/>
          <w:numId w:val="41"/>
        </w:numPr>
        <w:suppressAutoHyphens/>
        <w:spacing w:before="120" w:after="120" w:line="240" w:lineRule="auto"/>
        <w:ind w:left="1916" w:hanging="357"/>
        <w:contextualSpacing w:val="0"/>
        <w:jc w:val="both"/>
        <w:rPr>
          <w:rFonts w:ascii="Arial" w:hAnsi="Arial" w:cs="Arial"/>
          <w:bCs/>
          <w:i/>
          <w:color w:val="7F7F7F" w:themeColor="text1" w:themeTint="80"/>
        </w:rPr>
      </w:pPr>
      <w:r w:rsidRPr="00C617B7">
        <w:rPr>
          <w:rFonts w:ascii="Arial" w:hAnsi="Arial" w:cs="Arial"/>
          <w:bCs/>
          <w:i/>
          <w:color w:val="7F7F7F" w:themeColor="text1" w:themeTint="80"/>
        </w:rPr>
        <w:t xml:space="preserve">Cena </w:t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  <w:t>– 100 %,</w:t>
      </w:r>
    </w:p>
    <w:tbl>
      <w:tblPr>
        <w:tblW w:w="8497" w:type="dxa"/>
        <w:tblInd w:w="56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1391"/>
        <w:gridCol w:w="2693"/>
        <w:gridCol w:w="3969"/>
      </w:tblGrid>
      <w:tr w:rsidR="00C617B7" w:rsidRPr="00C617B7" w14:paraId="470D19BA" w14:textId="77777777" w:rsidTr="0062625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7ACA6644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Lp.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41C22E7F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Kryterium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517E9846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Znaczenie procentowe kryterium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00A4A2FB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Maksymalna liczba punktów jakie może otrzymać oferta za dane kryterium</w:t>
            </w:r>
          </w:p>
        </w:tc>
      </w:tr>
      <w:tr w:rsidR="00C617B7" w:rsidRPr="00C617B7" w14:paraId="46136DA1" w14:textId="77777777" w:rsidTr="0062625E">
        <w:trPr>
          <w:trHeight w:val="438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C44B" w14:textId="77777777" w:rsidR="00C617B7" w:rsidRPr="00C617B7" w:rsidRDefault="00C617B7" w:rsidP="0062625E">
            <w:pPr>
              <w:tabs>
                <w:tab w:val="left" w:pos="709"/>
              </w:tabs>
              <w:ind w:left="-78"/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1.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760BE" w14:textId="77777777" w:rsidR="00C617B7" w:rsidRPr="00C617B7" w:rsidRDefault="00C617B7" w:rsidP="0062625E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Cena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7174A" w14:textId="77777777" w:rsidR="00C617B7" w:rsidRPr="00C617B7" w:rsidRDefault="00C617B7" w:rsidP="0062625E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100%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5498C" w14:textId="77535E6B" w:rsidR="00C617B7" w:rsidRPr="00C617B7" w:rsidRDefault="00CE3F8C" w:rsidP="00C617B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pu</w:t>
            </w:r>
            <w:r w:rsidR="00C617B7"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nktów</w:t>
            </w:r>
          </w:p>
        </w:tc>
      </w:tr>
    </w:tbl>
    <w:p w14:paraId="7261975F" w14:textId="00EE35D9" w:rsidR="00C617B7" w:rsidRPr="00C617B7" w:rsidRDefault="00C617B7" w:rsidP="00C617B7">
      <w:pPr>
        <w:pStyle w:val="Akapitzlist"/>
        <w:numPr>
          <w:ilvl w:val="1"/>
          <w:numId w:val="32"/>
        </w:numPr>
        <w:suppressAutoHyphens/>
        <w:spacing w:before="120" w:after="0" w:line="240" w:lineRule="auto"/>
        <w:jc w:val="both"/>
        <w:rPr>
          <w:rFonts w:ascii="Arial" w:hAnsi="Arial" w:cs="Arial"/>
          <w:i/>
          <w:color w:val="7F7F7F" w:themeColor="text1" w:themeTint="80"/>
        </w:rPr>
      </w:pPr>
      <w:r w:rsidRPr="00C617B7">
        <w:rPr>
          <w:rFonts w:ascii="Arial" w:hAnsi="Arial" w:cs="Arial"/>
          <w:i/>
          <w:color w:val="7F7F7F" w:themeColor="text1" w:themeTint="80"/>
        </w:rPr>
        <w:t>Sposób obliczania punktów dla poszczególnych kryteriów:</w:t>
      </w:r>
    </w:p>
    <w:p w14:paraId="24F90835" w14:textId="77777777" w:rsidR="00C617B7" w:rsidRPr="00C617B7" w:rsidRDefault="00C617B7" w:rsidP="00C617B7">
      <w:pPr>
        <w:spacing w:before="120"/>
        <w:ind w:left="680"/>
        <w:jc w:val="both"/>
        <w:rPr>
          <w:rFonts w:ascii="Arial" w:hAnsi="Arial" w:cs="Arial"/>
          <w:bCs/>
          <w:i/>
          <w:color w:val="7F7F7F" w:themeColor="text1" w:themeTint="80"/>
        </w:rPr>
      </w:pPr>
      <w:r w:rsidRPr="00C617B7">
        <w:rPr>
          <w:rFonts w:ascii="Arial" w:hAnsi="Arial" w:cs="Arial"/>
          <w:bCs/>
          <w:i/>
          <w:color w:val="7F7F7F" w:themeColor="text1" w:themeTint="80"/>
        </w:rPr>
        <w:t xml:space="preserve">kryterium „Cena” (C) - oferta z najniższą ceną otrzyma maksymalną liczbę 100 punktów, oferty pozostałe otrzymają zaokrągloną do dwóch miejsc po przecinku liczbę punktów proporcjonalnie mniejszą, obliczoną na podstawie poniższego wzoru: </w:t>
      </w:r>
    </w:p>
    <w:p w14:paraId="00BC93ED" w14:textId="77777777" w:rsidR="00C617B7" w:rsidRPr="00C617B7" w:rsidRDefault="00C617B7" w:rsidP="00C617B7">
      <w:pPr>
        <w:spacing w:before="120"/>
        <w:jc w:val="center"/>
        <w:rPr>
          <w:rFonts w:ascii="Arial" w:hAnsi="Arial" w:cs="Arial"/>
          <w:b/>
          <w:bCs/>
          <w:i/>
          <w:color w:val="7F7F7F" w:themeColor="text1" w:themeTint="80"/>
        </w:rPr>
      </w:pPr>
      <w:r w:rsidRPr="00C617B7">
        <w:rPr>
          <w:rFonts w:ascii="Arial" w:hAnsi="Arial" w:cs="Arial"/>
          <w:b/>
          <w:bCs/>
          <w:i/>
          <w:color w:val="7F7F7F" w:themeColor="text1" w:themeTint="80"/>
        </w:rPr>
        <w:t>P</w:t>
      </w:r>
      <w:r w:rsidRPr="00C617B7">
        <w:rPr>
          <w:rFonts w:ascii="Arial" w:hAnsi="Arial" w:cs="Arial"/>
          <w:b/>
          <w:bCs/>
          <w:i/>
          <w:color w:val="7F7F7F" w:themeColor="text1" w:themeTint="80"/>
          <w:vertAlign w:val="subscript"/>
        </w:rPr>
        <w:t>i</w:t>
      </w:r>
      <w:r w:rsidRPr="00C617B7">
        <w:rPr>
          <w:rFonts w:ascii="Arial" w:hAnsi="Arial" w:cs="Arial"/>
          <w:b/>
          <w:bCs/>
          <w:i/>
          <w:color w:val="7F7F7F" w:themeColor="text1" w:themeTint="80"/>
        </w:rPr>
        <w:t>(C) = (C</w:t>
      </w:r>
      <w:r w:rsidRPr="00C617B7">
        <w:rPr>
          <w:rFonts w:ascii="Arial" w:hAnsi="Arial" w:cs="Arial"/>
          <w:b/>
          <w:bCs/>
          <w:i/>
          <w:color w:val="7F7F7F" w:themeColor="text1" w:themeTint="80"/>
          <w:vertAlign w:val="subscript"/>
        </w:rPr>
        <w:t>min</w:t>
      </w:r>
      <w:r w:rsidRPr="00C617B7">
        <w:rPr>
          <w:rFonts w:ascii="Arial" w:hAnsi="Arial" w:cs="Arial"/>
          <w:b/>
          <w:bCs/>
          <w:i/>
          <w:color w:val="7F7F7F" w:themeColor="text1" w:themeTint="80"/>
        </w:rPr>
        <w:t>/C</w:t>
      </w:r>
      <w:r w:rsidRPr="00C617B7">
        <w:rPr>
          <w:rFonts w:ascii="Arial" w:hAnsi="Arial" w:cs="Arial"/>
          <w:b/>
          <w:bCs/>
          <w:i/>
          <w:color w:val="7F7F7F" w:themeColor="text1" w:themeTint="80"/>
          <w:vertAlign w:val="subscript"/>
        </w:rPr>
        <w:t>i</w:t>
      </w:r>
      <w:r w:rsidRPr="00C617B7">
        <w:rPr>
          <w:rFonts w:ascii="Arial" w:hAnsi="Arial" w:cs="Arial"/>
          <w:b/>
          <w:bCs/>
          <w:i/>
          <w:color w:val="7F7F7F" w:themeColor="text1" w:themeTint="80"/>
        </w:rPr>
        <w:t>)  x 100 pkt</w:t>
      </w:r>
    </w:p>
    <w:p w14:paraId="5D83A730" w14:textId="77777777" w:rsidR="00C617B7" w:rsidRPr="00C617B7" w:rsidRDefault="00C617B7" w:rsidP="00C617B7">
      <w:pPr>
        <w:widowControl w:val="0"/>
        <w:autoSpaceDE w:val="0"/>
        <w:autoSpaceDN w:val="0"/>
        <w:adjustRightInd w:val="0"/>
        <w:ind w:left="1985"/>
        <w:rPr>
          <w:rFonts w:ascii="Arial" w:hAnsi="Arial" w:cs="Arial"/>
          <w:bCs/>
          <w:i/>
          <w:color w:val="7F7F7F" w:themeColor="text1" w:themeTint="80"/>
        </w:rPr>
      </w:pPr>
    </w:p>
    <w:p w14:paraId="1EB1D035" w14:textId="77777777" w:rsidR="00C617B7" w:rsidRPr="00C617B7" w:rsidRDefault="00C617B7" w:rsidP="00C617B7">
      <w:pPr>
        <w:widowControl w:val="0"/>
        <w:autoSpaceDE w:val="0"/>
        <w:autoSpaceDN w:val="0"/>
        <w:adjustRightInd w:val="0"/>
        <w:rPr>
          <w:rFonts w:ascii="Arial" w:eastAsia="Calibri" w:hAnsi="Arial" w:cs="Arial"/>
          <w:i/>
          <w:color w:val="7F7F7F" w:themeColor="text1" w:themeTint="80"/>
          <w:kern w:val="1"/>
        </w:rPr>
      </w:pPr>
      <w:r w:rsidRPr="00C617B7">
        <w:rPr>
          <w:rFonts w:ascii="Arial" w:eastAsia="Calibri" w:hAnsi="Arial" w:cs="Arial"/>
          <w:i/>
          <w:color w:val="7F7F7F" w:themeColor="text1" w:themeTint="80"/>
          <w:kern w:val="1"/>
        </w:rPr>
        <w:t xml:space="preserve">            gdzie:</w:t>
      </w:r>
    </w:p>
    <w:tbl>
      <w:tblPr>
        <w:tblW w:w="8367" w:type="dxa"/>
        <w:tblInd w:w="7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6666"/>
      </w:tblGrid>
      <w:tr w:rsidR="00C617B7" w:rsidRPr="00C617B7" w14:paraId="33CBF26B" w14:textId="77777777" w:rsidTr="0062625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322F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P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20"/>
                <w:vertAlign w:val="subscript"/>
              </w:rPr>
              <w:t>i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(C)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0001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liczba punktów jakie otrzyma oferta "i" za kryterium "Cena"</w:t>
            </w:r>
          </w:p>
        </w:tc>
      </w:tr>
      <w:tr w:rsidR="00C617B7" w:rsidRPr="00C617B7" w14:paraId="7554374E" w14:textId="77777777" w:rsidTr="0062625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B45C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C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20"/>
                <w:vertAlign w:val="subscript"/>
              </w:rPr>
              <w:t>min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FDD3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najniższa cena spośród wszystkich ważnych i nieodrzuconych ofert</w:t>
            </w:r>
          </w:p>
        </w:tc>
      </w:tr>
      <w:tr w:rsidR="00C617B7" w:rsidRPr="00C617B7" w14:paraId="0F0610C7" w14:textId="77777777" w:rsidTr="0062625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9942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C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20"/>
                <w:vertAlign w:val="subscript"/>
              </w:rPr>
              <w:t>i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3E6F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cena oferty badanej "i"</w:t>
            </w:r>
          </w:p>
        </w:tc>
      </w:tr>
    </w:tbl>
    <w:p w14:paraId="4CA0D323" w14:textId="77777777" w:rsidR="00A7106B" w:rsidRPr="00A228B5" w:rsidRDefault="00A7106B" w:rsidP="00A228B5">
      <w:pPr>
        <w:spacing w:after="120"/>
        <w:jc w:val="both"/>
        <w:rPr>
          <w:rFonts w:ascii="Arial" w:hAnsi="Arial" w:cs="Arial"/>
          <w:b/>
          <w:i/>
          <w:color w:val="000000"/>
          <w:u w:val="single"/>
        </w:rPr>
      </w:pPr>
    </w:p>
    <w:p w14:paraId="75628BED" w14:textId="468D536D" w:rsidR="00010892" w:rsidRPr="00A228B5" w:rsidRDefault="008E10FB" w:rsidP="006D26F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A228B5">
        <w:rPr>
          <w:rFonts w:ascii="Arial" w:hAnsi="Arial" w:cs="Arial"/>
          <w:shd w:val="clear" w:color="auto" w:fill="FFFFFF"/>
        </w:rPr>
        <w:t>W przypadku jeżeli dwie lub więcej ofert przedstawia taką samą cenę, Zamawiający wezwie Wykonawców, którzy złożyli te oferty, do złożenia w terminie określonym przez Zamawiającego ofert dodatkowych. Wykonawcy składając oferty dodatkowe, nie mogą zaoferować cen wyższych niż zaoferowane w złożonych wcześniej ofertach.</w:t>
      </w:r>
    </w:p>
    <w:p w14:paraId="609F04A6" w14:textId="77777777" w:rsidR="008E10FB" w:rsidRPr="00E0330A" w:rsidRDefault="008E10FB" w:rsidP="009E0EB2">
      <w:pPr>
        <w:pStyle w:val="Akapitzlist"/>
        <w:ind w:left="644"/>
        <w:jc w:val="both"/>
        <w:rPr>
          <w:rFonts w:ascii="Arial" w:hAnsi="Arial" w:cs="Arial"/>
          <w:b/>
          <w:color w:val="000000"/>
          <w:u w:val="single"/>
        </w:rPr>
      </w:pPr>
    </w:p>
    <w:p w14:paraId="4F823064" w14:textId="77777777" w:rsidR="006464B3" w:rsidRDefault="00010892" w:rsidP="00E0330A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Sposób obliczenia ceny</w:t>
      </w:r>
    </w:p>
    <w:p w14:paraId="28C14C10" w14:textId="77777777" w:rsidR="00A30E27" w:rsidRPr="00E0330A" w:rsidRDefault="00A30E27" w:rsidP="00A30E27">
      <w:pPr>
        <w:pStyle w:val="Akapitzlist"/>
        <w:ind w:left="357"/>
        <w:jc w:val="both"/>
        <w:rPr>
          <w:rFonts w:ascii="Arial" w:hAnsi="Arial" w:cs="Arial"/>
          <w:b/>
          <w:color w:val="000000"/>
          <w:u w:val="single"/>
        </w:rPr>
      </w:pPr>
    </w:p>
    <w:p w14:paraId="50874F3C" w14:textId="613C05AB" w:rsidR="0052350B" w:rsidRDefault="0052350B" w:rsidP="00E0330A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lastRenderedPageBreak/>
        <w:t xml:space="preserve">Podana w ofercie cena musi być wyrażona np. …..w PLN. Cena musi uwzględniać wszystkie wymagania </w:t>
      </w:r>
      <w:r w:rsidR="008B351C">
        <w:rPr>
          <w:rFonts w:ascii="Arial" w:hAnsi="Arial" w:cs="Arial"/>
        </w:rPr>
        <w:t xml:space="preserve">niniejszego ogłoszenia </w:t>
      </w:r>
      <w:r w:rsidRPr="00E0330A">
        <w:rPr>
          <w:rFonts w:ascii="Arial" w:hAnsi="Arial" w:cs="Arial"/>
        </w:rPr>
        <w:t xml:space="preserve"> oraz obejmować wszelkie koszty, jakie poniesie Wykonawca z tytułu należytej oraz zgodnej z obowiązującymi przepisami realizacji przedmiotu zamówienia.</w:t>
      </w:r>
    </w:p>
    <w:p w14:paraId="71F781A4" w14:textId="77777777" w:rsidR="00EA7300" w:rsidRPr="00E0330A" w:rsidRDefault="00EA7300" w:rsidP="00036D7C">
      <w:pPr>
        <w:pStyle w:val="Akapitzlist"/>
        <w:suppressAutoHyphens/>
        <w:spacing w:before="120" w:after="0" w:line="240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dopuścić złożenie oferty w innej walucie, np. w euro. W t</w:t>
      </w:r>
      <w:r w:rsidR="00762D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kim przypadku należy wskazać sposób, w jaki oferta zostanie przeliczona na PLN, np. wg </w:t>
      </w:r>
      <w:r w:rsidR="00762D7B">
        <w:rPr>
          <w:rFonts w:ascii="Arial" w:hAnsi="Arial" w:cs="Arial"/>
        </w:rPr>
        <w:t xml:space="preserve">średniego </w:t>
      </w:r>
      <w:r>
        <w:rPr>
          <w:rFonts w:ascii="Arial" w:hAnsi="Arial" w:cs="Arial"/>
        </w:rPr>
        <w:t>kursu</w:t>
      </w:r>
      <w:r w:rsidR="00762D7B">
        <w:rPr>
          <w:rFonts w:ascii="Arial" w:hAnsi="Arial" w:cs="Arial"/>
        </w:rPr>
        <w:t xml:space="preserve"> NBP z dnia składania ofert.</w:t>
      </w:r>
    </w:p>
    <w:p w14:paraId="7E0FBB8D" w14:textId="77777777" w:rsidR="00406034" w:rsidRDefault="0052350B" w:rsidP="00E0330A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>Ceną oferty jest cena wymieniona w formularzu oferty. Cenę taką Zamawiający przyjmie na potrzeby oceny i porównania ofert. Cenę podaną w formularzu ofertowym należy podać z dokładnością do dwóch miejsc po przecinku, przy czym końcówki poniżej 0,5 grosza pomija się, a końcówki 0,5 i powyżej 0,5 grosza zaokrągla się do 1 grosza.</w:t>
      </w:r>
    </w:p>
    <w:p w14:paraId="47708835" w14:textId="1B9896C6" w:rsidR="005C53BC" w:rsidRDefault="005C53BC" w:rsidP="00E0330A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podaną w formularzu oferty oblicza się na podstawie kosztorysu ofertowego lub wykazu cen lub innego dokumentu, na podstawie którego dokonano obliczenia ceny (jeżeli dotyczy).</w:t>
      </w:r>
    </w:p>
    <w:p w14:paraId="00261B21" w14:textId="77777777" w:rsidR="0052350B" w:rsidRPr="00E0330A" w:rsidRDefault="0052350B" w:rsidP="009E0EB2">
      <w:pPr>
        <w:pStyle w:val="Akapitzlist"/>
        <w:ind w:left="644"/>
        <w:jc w:val="both"/>
        <w:rPr>
          <w:rFonts w:ascii="Arial" w:hAnsi="Arial" w:cs="Arial"/>
          <w:b/>
          <w:color w:val="000000"/>
          <w:u w:val="single"/>
        </w:rPr>
      </w:pPr>
    </w:p>
    <w:p w14:paraId="50EB7031" w14:textId="77777777" w:rsidR="0052350B" w:rsidRPr="002D0623" w:rsidRDefault="002D0623" w:rsidP="002D0623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52350B" w:rsidRPr="002D0623">
        <w:rPr>
          <w:rFonts w:ascii="Arial" w:hAnsi="Arial" w:cs="Arial"/>
          <w:b/>
          <w:u w:val="single"/>
        </w:rPr>
        <w:t>nformacje o formalnościach, jakie muszą zostać dopełnione po wyborze oferty w celu zawarcia umowy w sprawie zamówienia;</w:t>
      </w:r>
    </w:p>
    <w:p w14:paraId="733BF246" w14:textId="77777777" w:rsidR="0052350B" w:rsidRPr="00E0330A" w:rsidRDefault="0052350B" w:rsidP="0052350B">
      <w:pPr>
        <w:pStyle w:val="Akapitzlist"/>
        <w:ind w:left="0" w:hanging="142"/>
        <w:jc w:val="both"/>
        <w:rPr>
          <w:rFonts w:ascii="Arial" w:hAnsi="Arial" w:cs="Arial"/>
        </w:rPr>
      </w:pPr>
    </w:p>
    <w:p w14:paraId="656A7B00" w14:textId="77777777" w:rsidR="007C4ECF" w:rsidRPr="007C4ECF" w:rsidRDefault="007C4ECF" w:rsidP="007C4ECF">
      <w:pPr>
        <w:spacing w:after="120"/>
        <w:jc w:val="both"/>
        <w:rPr>
          <w:rFonts w:ascii="Arial" w:hAnsi="Arial" w:cs="Arial"/>
        </w:rPr>
      </w:pPr>
      <w:r w:rsidRPr="007C4ECF">
        <w:rPr>
          <w:rFonts w:ascii="Arial" w:hAnsi="Arial" w:cs="Arial"/>
        </w:rPr>
        <w:t>Przekazanie informacji o wyborze lub unieważnieniu lub odstąpieniu od prowadzenia postępowania:</w:t>
      </w:r>
    </w:p>
    <w:p w14:paraId="348A0737" w14:textId="45B8CD24" w:rsidR="007C4ECF" w:rsidRDefault="0052350B" w:rsidP="007C4ECF">
      <w:pPr>
        <w:pStyle w:val="Akapitzlist"/>
        <w:numPr>
          <w:ilvl w:val="0"/>
          <w:numId w:val="23"/>
        </w:numPr>
        <w:spacing w:after="120"/>
        <w:ind w:left="964" w:hanging="284"/>
        <w:contextualSpacing w:val="0"/>
        <w:jc w:val="both"/>
        <w:rPr>
          <w:rFonts w:ascii="Arial" w:hAnsi="Arial" w:cs="Arial"/>
        </w:rPr>
      </w:pPr>
      <w:r w:rsidRPr="00762D7B">
        <w:rPr>
          <w:rFonts w:ascii="Arial" w:hAnsi="Arial" w:cs="Arial"/>
        </w:rPr>
        <w:t>Informacja o wyborze oferty najkorzystniejszej lub</w:t>
      </w:r>
      <w:r w:rsidR="00406034">
        <w:rPr>
          <w:rFonts w:ascii="Arial" w:hAnsi="Arial" w:cs="Arial"/>
        </w:rPr>
        <w:t xml:space="preserve"> unieważnieniu lub</w:t>
      </w:r>
      <w:r w:rsidRPr="00762D7B">
        <w:rPr>
          <w:rFonts w:ascii="Arial" w:hAnsi="Arial" w:cs="Arial"/>
        </w:rPr>
        <w:t xml:space="preserve"> odstąpieniu od prowadzenia postępowania</w:t>
      </w:r>
      <w:r w:rsidR="00FD7ADF">
        <w:rPr>
          <w:rFonts w:ascii="Arial" w:hAnsi="Arial" w:cs="Arial"/>
        </w:rPr>
        <w:t xml:space="preserve"> </w:t>
      </w:r>
      <w:r w:rsidR="00560541">
        <w:rPr>
          <w:rFonts w:ascii="Arial" w:hAnsi="Arial" w:cs="Arial"/>
        </w:rPr>
        <w:t xml:space="preserve">przesłana zostanie </w:t>
      </w:r>
      <w:r w:rsidR="00FD7ADF">
        <w:rPr>
          <w:rFonts w:ascii="Arial" w:hAnsi="Arial" w:cs="Arial"/>
        </w:rPr>
        <w:t xml:space="preserve">do wykonawców, którzy złożyli </w:t>
      </w:r>
      <w:r w:rsidRPr="00762D7B">
        <w:rPr>
          <w:rFonts w:ascii="Arial" w:hAnsi="Arial" w:cs="Arial"/>
        </w:rPr>
        <w:t xml:space="preserve"> </w:t>
      </w:r>
      <w:r w:rsidR="00FD7ADF">
        <w:rPr>
          <w:rFonts w:ascii="Arial" w:hAnsi="Arial" w:cs="Arial"/>
        </w:rPr>
        <w:t xml:space="preserve">oferty i </w:t>
      </w:r>
      <w:r w:rsidR="00560541">
        <w:rPr>
          <w:rFonts w:ascii="Arial" w:hAnsi="Arial" w:cs="Arial"/>
        </w:rPr>
        <w:t>zamieszczona</w:t>
      </w:r>
      <w:r w:rsidR="00560541" w:rsidRPr="00762D7B">
        <w:rPr>
          <w:rFonts w:ascii="Arial" w:hAnsi="Arial" w:cs="Arial"/>
        </w:rPr>
        <w:t xml:space="preserve"> </w:t>
      </w:r>
      <w:r w:rsidRPr="00762D7B">
        <w:rPr>
          <w:rFonts w:ascii="Arial" w:hAnsi="Arial" w:cs="Arial"/>
        </w:rPr>
        <w:t>na stronie internetowej prowadzonego postepowania.</w:t>
      </w:r>
      <w:r w:rsidR="007C4ECF">
        <w:rPr>
          <w:rFonts w:ascii="Arial" w:hAnsi="Arial" w:cs="Arial"/>
        </w:rPr>
        <w:t xml:space="preserve"> </w:t>
      </w:r>
      <w:r w:rsidR="00560541">
        <w:rPr>
          <w:rFonts w:ascii="Arial" w:hAnsi="Arial" w:cs="Arial"/>
        </w:rPr>
        <w:t>Informacja</w:t>
      </w:r>
      <w:r w:rsidR="007C4ECF">
        <w:rPr>
          <w:rFonts w:ascii="Arial" w:hAnsi="Arial" w:cs="Arial"/>
        </w:rPr>
        <w:t xml:space="preserve"> o wyborze najkorzystniejszej oferty </w:t>
      </w:r>
      <w:r w:rsidR="00560541">
        <w:rPr>
          <w:rFonts w:ascii="Arial" w:hAnsi="Arial" w:cs="Arial"/>
        </w:rPr>
        <w:t>będzie zawierała</w:t>
      </w:r>
      <w:r w:rsidR="007C4ECF">
        <w:rPr>
          <w:rFonts w:ascii="Arial" w:hAnsi="Arial" w:cs="Arial"/>
        </w:rPr>
        <w:t>:</w:t>
      </w:r>
    </w:p>
    <w:p w14:paraId="2E439350" w14:textId="601F40A0" w:rsidR="007C4ECF" w:rsidRDefault="007C4ECF" w:rsidP="007C4ECF">
      <w:pPr>
        <w:pStyle w:val="Akapitzlist"/>
        <w:numPr>
          <w:ilvl w:val="0"/>
          <w:numId w:val="23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wybranym Wykonawcy wraz z podaniem ceny oferty i/lub punktacji </w:t>
      </w:r>
      <w:r w:rsidRPr="007C4ECF">
        <w:rPr>
          <w:rFonts w:ascii="Arial" w:hAnsi="Arial" w:cs="Arial"/>
          <w:i/>
          <w:color w:val="7F7F7F" w:themeColor="text1" w:themeTint="80"/>
        </w:rPr>
        <w:t>(jeżeli cena nie była jedynym kryterium)</w:t>
      </w:r>
      <w:r>
        <w:rPr>
          <w:rFonts w:ascii="Arial" w:hAnsi="Arial" w:cs="Arial"/>
          <w:i/>
          <w:color w:val="7F7F7F" w:themeColor="text1" w:themeTint="80"/>
        </w:rPr>
        <w:t>,</w:t>
      </w:r>
    </w:p>
    <w:p w14:paraId="71772D1D" w14:textId="29FF347C" w:rsidR="007C4ECF" w:rsidRPr="007C4ECF" w:rsidRDefault="007C4ECF" w:rsidP="007C4ECF">
      <w:pPr>
        <w:pStyle w:val="Akapitzlist"/>
        <w:numPr>
          <w:ilvl w:val="0"/>
          <w:numId w:val="23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wszystkich Wykonawcach, którzy złożyli  oferty wraz z podaniem cen tych ofert i punktacji </w:t>
      </w:r>
      <w:r w:rsidRPr="007C4ECF">
        <w:rPr>
          <w:rFonts w:ascii="Arial" w:hAnsi="Arial" w:cs="Arial"/>
          <w:i/>
          <w:color w:val="7F7F7F" w:themeColor="text1" w:themeTint="80"/>
        </w:rPr>
        <w:t>(jeżeli cena nie była jedynym kryterium)</w:t>
      </w:r>
      <w:r>
        <w:rPr>
          <w:rFonts w:ascii="Arial" w:hAnsi="Arial" w:cs="Arial"/>
          <w:i/>
          <w:color w:val="7F7F7F" w:themeColor="text1" w:themeTint="80"/>
        </w:rPr>
        <w:t>,</w:t>
      </w:r>
    </w:p>
    <w:p w14:paraId="19C9BBD4" w14:textId="004A1165" w:rsidR="0052350B" w:rsidRPr="001745AA" w:rsidRDefault="0052350B" w:rsidP="007C4ECF">
      <w:pPr>
        <w:pStyle w:val="Akapitzlist"/>
        <w:numPr>
          <w:ilvl w:val="0"/>
          <w:numId w:val="23"/>
        </w:numPr>
        <w:spacing w:after="120"/>
        <w:ind w:left="964" w:hanging="284"/>
        <w:contextualSpacing w:val="0"/>
        <w:jc w:val="both"/>
        <w:rPr>
          <w:rFonts w:ascii="Arial" w:hAnsi="Arial" w:cs="Arial"/>
        </w:rPr>
      </w:pPr>
      <w:r w:rsidRPr="00762D7B">
        <w:rPr>
          <w:rFonts w:ascii="Arial" w:hAnsi="Arial" w:cs="Arial"/>
          <w:color w:val="000000"/>
        </w:rPr>
        <w:t>Zawiadomienie o wyborze oferty nie stanowi zawarcia umowy.</w:t>
      </w:r>
    </w:p>
    <w:p w14:paraId="252865E1" w14:textId="750397BC" w:rsidR="001745AA" w:rsidRPr="001745AA" w:rsidRDefault="001745AA" w:rsidP="001745AA">
      <w:pPr>
        <w:pStyle w:val="Akapitzlist"/>
        <w:numPr>
          <w:ilvl w:val="0"/>
          <w:numId w:val="23"/>
        </w:numPr>
        <w:spacing w:after="120"/>
        <w:ind w:left="964" w:hanging="284"/>
        <w:contextualSpacing w:val="0"/>
        <w:jc w:val="both"/>
        <w:rPr>
          <w:rFonts w:ascii="Arial" w:hAnsi="Arial" w:cs="Arial"/>
        </w:rPr>
      </w:pPr>
      <w:r w:rsidRPr="00B63161">
        <w:rPr>
          <w:rFonts w:ascii="Arial" w:hAnsi="Arial" w:cs="Arial"/>
          <w:color w:val="000000"/>
        </w:rPr>
        <w:t xml:space="preserve">Zamawiający zawiadamia równocześnie wszystkich wykonawców, którzy złożyli oferty w postępowaniu o odrzuceniu ofert </w:t>
      </w:r>
      <w:r w:rsidR="004F1993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wykluczeniu Wykonawcy/ców z postępowania </w:t>
      </w:r>
      <w:r w:rsidRPr="00B63161">
        <w:rPr>
          <w:rFonts w:ascii="Arial" w:hAnsi="Arial" w:cs="Arial"/>
          <w:color w:val="000000"/>
        </w:rPr>
        <w:t xml:space="preserve">podając </w:t>
      </w:r>
      <w:r>
        <w:rPr>
          <w:rFonts w:ascii="Arial" w:hAnsi="Arial" w:cs="Arial"/>
          <w:color w:val="000000"/>
        </w:rPr>
        <w:t xml:space="preserve">podstawę odrzucenia/wykluczenia. </w:t>
      </w:r>
    </w:p>
    <w:p w14:paraId="6B376C6F" w14:textId="77777777" w:rsidR="006872DF" w:rsidRDefault="0052350B" w:rsidP="00A30E27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762D7B">
        <w:rPr>
          <w:rFonts w:ascii="Arial" w:hAnsi="Arial" w:cs="Arial"/>
        </w:rPr>
        <w:t>Umowę uznaje się za zawartą w momencie  podpisania przez obie Strony.</w:t>
      </w:r>
    </w:p>
    <w:p w14:paraId="4847D5E9" w14:textId="49501388" w:rsidR="0052350B" w:rsidRPr="009F5DC8" w:rsidRDefault="005C53BC" w:rsidP="00A30E27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D5535">
        <w:rPr>
          <w:rFonts w:ascii="Arial" w:hAnsi="Arial" w:cs="Arial"/>
        </w:rPr>
        <w:t xml:space="preserve">W przypadku odmowy podpisania umowy przez wybranego Wykonawcę Zamawiający zastrzega sobie możliwość podpisania umowy z następnym Wykonawcą, którego bilans kryteriów oceny ofert jest najkorzystniejszy </w:t>
      </w:r>
      <w:r w:rsidR="0052350B" w:rsidRPr="00CD5535">
        <w:rPr>
          <w:rFonts w:ascii="Arial" w:hAnsi="Arial" w:cs="Arial"/>
        </w:rPr>
        <w:t>w kolejności wg kryteriów oceny ofert Wykonawcą</w:t>
      </w:r>
      <w:r w:rsidR="00450BA6" w:rsidRPr="00CD5535">
        <w:rPr>
          <w:rFonts w:ascii="Arial" w:hAnsi="Arial" w:cs="Arial"/>
        </w:rPr>
        <w:t>)</w:t>
      </w:r>
      <w:r w:rsidR="0052350B" w:rsidRPr="009F5DC8">
        <w:rPr>
          <w:rFonts w:ascii="Arial" w:hAnsi="Arial" w:cs="Arial"/>
        </w:rPr>
        <w:t>.</w:t>
      </w:r>
    </w:p>
    <w:p w14:paraId="06E62197" w14:textId="169FDE57" w:rsidR="002D0623" w:rsidRPr="00C8079B" w:rsidRDefault="00AB74D7" w:rsidP="00C8079B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2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46E">
        <w:rPr>
          <w:rFonts w:ascii="Arial" w:eastAsiaTheme="minorHAnsi" w:hAnsi="Arial" w:cs="Arial"/>
          <w:sz w:val="22"/>
          <w:szCs w:val="22"/>
          <w:lang w:eastAsia="en-US"/>
        </w:rPr>
        <w:t>W przypadku wyznaczenia do podpisania umowy pełnomocnika, przed podpisaniem umowy należy przekazać Zamawiającemu stosowne pełnomocnictwo dla takiego pełnomocnika. Pełnomocnictwo powinno być załączone w formie oryginału lub kopi poświadczonej notarialnie.</w:t>
      </w:r>
    </w:p>
    <w:p w14:paraId="045BB62F" w14:textId="77777777" w:rsidR="00A30E27" w:rsidRPr="00E0330A" w:rsidRDefault="00A30E27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14:paraId="45A35E72" w14:textId="74359FA9" w:rsidR="0052350B" w:rsidRPr="002D0623" w:rsidRDefault="0021116B" w:rsidP="002D0623">
      <w:p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C8079B">
        <w:rPr>
          <w:rFonts w:ascii="Arial" w:hAnsi="Arial" w:cs="Arial"/>
          <w:b/>
        </w:rPr>
        <w:t>1</w:t>
      </w:r>
      <w:r w:rsidR="008C7111" w:rsidRPr="00C8079B">
        <w:rPr>
          <w:rFonts w:ascii="Arial" w:hAnsi="Arial" w:cs="Arial"/>
          <w:b/>
          <w:color w:val="000000" w:themeColor="text1"/>
        </w:rPr>
        <w:t>5</w:t>
      </w:r>
      <w:r w:rsidR="0052350B" w:rsidRPr="00C8079B">
        <w:rPr>
          <w:rFonts w:ascii="Arial" w:hAnsi="Arial" w:cs="Arial"/>
          <w:b/>
        </w:rPr>
        <w:t>.</w:t>
      </w:r>
      <w:r w:rsidR="0052350B" w:rsidRPr="002D0623">
        <w:rPr>
          <w:rFonts w:ascii="Arial" w:hAnsi="Arial" w:cs="Arial"/>
          <w:b/>
          <w:u w:val="single"/>
        </w:rPr>
        <w:t xml:space="preserve"> Obowiązek informacyjny RODO</w:t>
      </w:r>
    </w:p>
    <w:p w14:paraId="276B04EC" w14:textId="77777777" w:rsidR="002D0623" w:rsidRDefault="002D0623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14:paraId="4FA88C7A" w14:textId="77777777" w:rsidR="0052350B" w:rsidRDefault="002D0623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350B" w:rsidRPr="00E0330A">
        <w:rPr>
          <w:rFonts w:ascii="Arial" w:hAnsi="Arial" w:cs="Arial"/>
        </w:rPr>
        <w:t xml:space="preserve"> -załącznik do ogłoszenia wg wzoru obowiązującego w Spółce</w:t>
      </w:r>
    </w:p>
    <w:p w14:paraId="36C64BA6" w14:textId="77777777" w:rsidR="00A228B5" w:rsidRPr="00E0330A" w:rsidRDefault="00A228B5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14:paraId="057621AC" w14:textId="0E21748B" w:rsidR="0021116B" w:rsidRPr="00AE3D72" w:rsidRDefault="008C7111" w:rsidP="008C7111">
      <w:pPr>
        <w:jc w:val="both"/>
        <w:rPr>
          <w:rFonts w:ascii="Arial" w:hAnsi="Arial" w:cs="Arial"/>
          <w:b/>
          <w:u w:val="single"/>
        </w:rPr>
      </w:pPr>
      <w:r w:rsidRPr="00C8079B">
        <w:rPr>
          <w:rFonts w:ascii="Arial" w:hAnsi="Arial" w:cs="Arial"/>
          <w:b/>
        </w:rPr>
        <w:lastRenderedPageBreak/>
        <w:t>16</w:t>
      </w:r>
      <w:r w:rsidR="00C8079B" w:rsidRPr="00C8079B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2D0623" w:rsidRPr="00AE3D72">
        <w:rPr>
          <w:rFonts w:ascii="Arial" w:hAnsi="Arial" w:cs="Arial"/>
          <w:b/>
          <w:u w:val="single"/>
        </w:rPr>
        <w:t>W</w:t>
      </w:r>
      <w:r w:rsidR="0052350B" w:rsidRPr="00AE3D72">
        <w:rPr>
          <w:rFonts w:ascii="Arial" w:hAnsi="Arial" w:cs="Arial"/>
          <w:b/>
          <w:u w:val="single"/>
        </w:rPr>
        <w:t>ymagania dotyczące wadium</w:t>
      </w:r>
      <w:r w:rsidR="00A228B5">
        <w:rPr>
          <w:rFonts w:ascii="Arial" w:hAnsi="Arial" w:cs="Arial"/>
          <w:b/>
          <w:u w:val="single"/>
        </w:rPr>
        <w:t>:</w:t>
      </w:r>
    </w:p>
    <w:p w14:paraId="6B538A8E" w14:textId="77777777" w:rsidR="00A228B5" w:rsidRPr="00E0330A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 xml:space="preserve">Zamawiający nie wymaga od Wykonawcy </w:t>
      </w:r>
      <w:r>
        <w:rPr>
          <w:rFonts w:ascii="Arial" w:hAnsi="Arial" w:cs="Arial"/>
        </w:rPr>
        <w:t>wadium</w:t>
      </w:r>
      <w:r w:rsidRPr="008C3E1F">
        <w:rPr>
          <w:rFonts w:ascii="Arial" w:hAnsi="Arial" w:cs="Arial"/>
        </w:rPr>
        <w:t>.</w:t>
      </w:r>
    </w:p>
    <w:p w14:paraId="1FF66953" w14:textId="77777777" w:rsidR="0021116B" w:rsidRDefault="0021116B" w:rsidP="0021116B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p w14:paraId="4B336493" w14:textId="02D5651E" w:rsidR="0052350B" w:rsidRDefault="002D0623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21116B">
        <w:rPr>
          <w:rFonts w:ascii="Arial" w:hAnsi="Arial" w:cs="Arial"/>
          <w:b/>
          <w:u w:val="single"/>
        </w:rPr>
        <w:t>W</w:t>
      </w:r>
      <w:r w:rsidR="0052350B" w:rsidRPr="0021116B">
        <w:rPr>
          <w:rFonts w:ascii="Arial" w:hAnsi="Arial" w:cs="Arial"/>
          <w:b/>
          <w:u w:val="single"/>
        </w:rPr>
        <w:t>ymagania dotyczące zabezpieczenia należyt</w:t>
      </w:r>
      <w:r w:rsidR="008646DA" w:rsidRPr="0021116B">
        <w:rPr>
          <w:rFonts w:ascii="Arial" w:hAnsi="Arial" w:cs="Arial"/>
          <w:b/>
          <w:u w:val="single"/>
        </w:rPr>
        <w:t>ego wykonania umowy, przepisy §</w:t>
      </w:r>
      <w:r w:rsidR="0052350B" w:rsidRPr="0021116B">
        <w:rPr>
          <w:rFonts w:ascii="Arial" w:hAnsi="Arial" w:cs="Arial"/>
          <w:b/>
          <w:u w:val="single"/>
        </w:rPr>
        <w:t xml:space="preserve"> 86-90 </w:t>
      </w:r>
      <w:r w:rsidR="008646DA" w:rsidRPr="0021116B">
        <w:rPr>
          <w:rFonts w:ascii="Arial" w:hAnsi="Arial" w:cs="Arial"/>
          <w:b/>
          <w:u w:val="single"/>
        </w:rPr>
        <w:t xml:space="preserve">Regulaminu </w:t>
      </w:r>
      <w:r w:rsidR="00A228B5">
        <w:rPr>
          <w:rFonts w:ascii="Arial" w:hAnsi="Arial" w:cs="Arial"/>
          <w:b/>
          <w:u w:val="single"/>
        </w:rPr>
        <w:t>stosuje się odpowiednio:</w:t>
      </w:r>
    </w:p>
    <w:p w14:paraId="7091AAF1" w14:textId="77777777" w:rsidR="00A228B5" w:rsidRPr="00E0330A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nie wymaga od Wykonawcy zabezpieczenia należytego wykonania umowy.</w:t>
      </w:r>
    </w:p>
    <w:p w14:paraId="3F6EB980" w14:textId="77777777" w:rsidR="0021116B" w:rsidRPr="0021116B" w:rsidRDefault="0021116B" w:rsidP="0021116B">
      <w:pPr>
        <w:pStyle w:val="Akapitzlist"/>
        <w:ind w:left="357"/>
        <w:jc w:val="both"/>
        <w:rPr>
          <w:rFonts w:ascii="Arial" w:hAnsi="Arial" w:cs="Arial"/>
          <w:b/>
          <w:u w:val="single"/>
        </w:rPr>
      </w:pPr>
    </w:p>
    <w:p w14:paraId="15CF4A61" w14:textId="77777777" w:rsidR="0052350B" w:rsidRPr="002D0623" w:rsidRDefault="002D0623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P</w:t>
      </w:r>
      <w:r w:rsidR="0052350B" w:rsidRPr="002D0623">
        <w:rPr>
          <w:rFonts w:ascii="Arial" w:hAnsi="Arial" w:cs="Arial"/>
          <w:b/>
          <w:u w:val="single"/>
        </w:rPr>
        <w:t xml:space="preserve">odstawy do unieważnienia postępowania. </w:t>
      </w:r>
    </w:p>
    <w:p w14:paraId="1182FEE4" w14:textId="77777777" w:rsidR="00A228B5" w:rsidRPr="00A15F94" w:rsidRDefault="00A228B5" w:rsidP="00A228B5">
      <w:pPr>
        <w:pStyle w:val="Tekstpodstawowy"/>
        <w:rPr>
          <w:rFonts w:ascii="Arial" w:hAnsi="Arial" w:cs="Arial"/>
        </w:rPr>
      </w:pPr>
      <w:r w:rsidRPr="00A15F94">
        <w:rPr>
          <w:rFonts w:ascii="Arial" w:hAnsi="Arial" w:cs="Arial"/>
        </w:rPr>
        <w:t>Zamawiający unieważnia postępowanie jeśli nie złożono żadnej oferty niepodlegającej odrzuceniu.</w:t>
      </w:r>
    </w:p>
    <w:p w14:paraId="697932C3" w14:textId="77777777" w:rsidR="00A228B5" w:rsidRPr="008C3E1F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 xml:space="preserve">Zamawiający </w:t>
      </w:r>
      <w:r w:rsidRPr="0086071E">
        <w:rPr>
          <w:rFonts w:ascii="Arial" w:hAnsi="Arial" w:cs="Arial"/>
        </w:rPr>
        <w:t>unieważnia postępowanie, jeżeli wszyscy Wykonawcy, którzy złożyli oferty zostali Wykluczeni.</w:t>
      </w:r>
    </w:p>
    <w:p w14:paraId="699D5D0C" w14:textId="77777777" w:rsidR="00A228B5" w:rsidRPr="008C3E1F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unieważnia postępowanie jeśli wystąpiła zmiana okoliczności powodująca, że przeprowadzenie postępowania lub wykonanie zamówienia nie leży w interesie Zamawiającego.</w:t>
      </w:r>
    </w:p>
    <w:p w14:paraId="55077903" w14:textId="77777777" w:rsidR="00A228B5" w:rsidRPr="008C3E1F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unieważnia postępowanie jeśli obarczone jest wadą uniemożliwiającą zawarcie ważnej umowy.</w:t>
      </w:r>
    </w:p>
    <w:p w14:paraId="1ABA5843" w14:textId="77777777" w:rsidR="00A228B5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unieważnia postępowanie jeśli cena oferty przewyższa kwotę, jaką Zamawiający może przeznaczyć na sfinansowanie zamówienia.</w:t>
      </w:r>
    </w:p>
    <w:p w14:paraId="3705972A" w14:textId="77777777" w:rsidR="00D01238" w:rsidRPr="00E0330A" w:rsidRDefault="00D01238" w:rsidP="00D01238">
      <w:pPr>
        <w:pStyle w:val="Akapitzlist"/>
        <w:jc w:val="both"/>
        <w:rPr>
          <w:rFonts w:ascii="Arial" w:hAnsi="Arial" w:cs="Arial"/>
          <w:b/>
          <w:color w:val="000000"/>
          <w:u w:val="single"/>
        </w:rPr>
      </w:pPr>
    </w:p>
    <w:p w14:paraId="6C84F0F5" w14:textId="77777777" w:rsidR="00CF1F78" w:rsidRPr="002D0623" w:rsidRDefault="00CF1F78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Projektowane postanowienia umowy w sprawie zamówienia, które zostaną wprowadzone do treści tej umowy lub wzór umowy;</w:t>
      </w:r>
    </w:p>
    <w:p w14:paraId="49DC9D0D" w14:textId="4716CDC3" w:rsidR="00CF1F78" w:rsidRDefault="00992A8F" w:rsidP="00A228B5">
      <w:pPr>
        <w:pStyle w:val="Akapitzlist"/>
        <w:ind w:left="357"/>
        <w:jc w:val="both"/>
        <w:rPr>
          <w:rFonts w:ascii="Arial" w:hAnsi="Arial" w:cs="Arial"/>
          <w:b/>
          <w:bCs/>
          <w:szCs w:val="24"/>
        </w:rPr>
      </w:pPr>
      <w:r w:rsidRPr="00992A8F">
        <w:rPr>
          <w:rFonts w:ascii="Arial" w:hAnsi="Arial" w:cs="Arial"/>
          <w:bCs/>
          <w:szCs w:val="24"/>
        </w:rPr>
        <w:t>Projektowane postanowienia umowy w sprawie zamówienia publicznego zawiera</w:t>
      </w:r>
      <w:r w:rsidRPr="00992A8F">
        <w:rPr>
          <w:rFonts w:ascii="Arial" w:hAnsi="Arial" w:cs="Arial"/>
          <w:b/>
          <w:szCs w:val="24"/>
        </w:rPr>
        <w:t xml:space="preserve"> </w:t>
      </w:r>
      <w:r w:rsidRPr="00992A8F">
        <w:rPr>
          <w:rFonts w:ascii="Arial" w:hAnsi="Arial" w:cs="Arial"/>
          <w:szCs w:val="24"/>
        </w:rPr>
        <w:t xml:space="preserve">wzór umowy stanowiący </w:t>
      </w:r>
      <w:r w:rsidRPr="00992A8F">
        <w:rPr>
          <w:rFonts w:ascii="Arial" w:hAnsi="Arial" w:cs="Arial"/>
          <w:b/>
          <w:bCs/>
          <w:szCs w:val="24"/>
        </w:rPr>
        <w:t xml:space="preserve">załącznik nr </w:t>
      </w:r>
      <w:r w:rsidR="00A228B5" w:rsidRPr="00B27FF0">
        <w:rPr>
          <w:rFonts w:ascii="Arial" w:hAnsi="Arial" w:cs="Arial"/>
          <w:b/>
          <w:bCs/>
          <w:szCs w:val="24"/>
        </w:rPr>
        <w:t>2</w:t>
      </w:r>
      <w:r w:rsidRPr="00992A8F">
        <w:rPr>
          <w:rFonts w:ascii="Arial" w:hAnsi="Arial" w:cs="Arial"/>
          <w:b/>
          <w:bCs/>
          <w:szCs w:val="24"/>
        </w:rPr>
        <w:t xml:space="preserve"> do </w:t>
      </w:r>
      <w:r w:rsidR="00BA03C1">
        <w:rPr>
          <w:rFonts w:ascii="Arial" w:hAnsi="Arial" w:cs="Arial"/>
          <w:b/>
          <w:bCs/>
          <w:szCs w:val="24"/>
        </w:rPr>
        <w:t>o</w:t>
      </w:r>
      <w:r w:rsidRPr="00992A8F">
        <w:rPr>
          <w:rFonts w:ascii="Arial" w:hAnsi="Arial" w:cs="Arial"/>
          <w:b/>
          <w:bCs/>
          <w:szCs w:val="24"/>
        </w:rPr>
        <w:t>głoszenia</w:t>
      </w:r>
    </w:p>
    <w:p w14:paraId="50E09BB7" w14:textId="77777777" w:rsidR="00A228B5" w:rsidRPr="00A228B5" w:rsidRDefault="00A228B5" w:rsidP="00A228B5">
      <w:pPr>
        <w:pStyle w:val="Akapitzlist"/>
        <w:ind w:left="357"/>
        <w:jc w:val="both"/>
        <w:rPr>
          <w:rFonts w:ascii="Arial" w:hAnsi="Arial" w:cs="Arial"/>
          <w:szCs w:val="24"/>
        </w:rPr>
      </w:pPr>
    </w:p>
    <w:p w14:paraId="2F81D27E" w14:textId="77777777" w:rsidR="00DA5671" w:rsidRPr="00E0330A" w:rsidRDefault="00D01238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 xml:space="preserve">Dodatkowe informacje: </w:t>
      </w:r>
    </w:p>
    <w:p w14:paraId="2274EC4A" w14:textId="77777777" w:rsidR="00D01416" w:rsidRPr="00E0330A" w:rsidRDefault="00D01416" w:rsidP="00C070B3">
      <w:pPr>
        <w:pStyle w:val="Akapitzlist"/>
        <w:jc w:val="both"/>
        <w:rPr>
          <w:rFonts w:ascii="Arial" w:hAnsi="Arial" w:cs="Arial"/>
          <w:i/>
        </w:rPr>
      </w:pPr>
    </w:p>
    <w:p w14:paraId="7A99956A" w14:textId="4AD43AD8" w:rsidR="002D0623" w:rsidRDefault="00B42F5E" w:rsidP="005D0ED0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</w:t>
      </w:r>
      <w:r w:rsidR="00C070B3" w:rsidRPr="00E0330A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y treści ogłoszenia o</w:t>
      </w:r>
      <w:r w:rsidR="00C070B3" w:rsidRPr="00E0330A">
        <w:rPr>
          <w:rFonts w:ascii="Arial" w:hAnsi="Arial" w:cs="Arial"/>
        </w:rPr>
        <w:t xml:space="preserve"> </w:t>
      </w:r>
      <w:r w:rsidR="0028756A" w:rsidRPr="00E0330A">
        <w:rPr>
          <w:rFonts w:ascii="Arial" w:hAnsi="Arial" w:cs="Arial"/>
        </w:rPr>
        <w:t>zamówieni</w:t>
      </w:r>
      <w:r w:rsidR="009E0EB2" w:rsidRPr="00E0330A">
        <w:rPr>
          <w:rFonts w:ascii="Arial" w:hAnsi="Arial" w:cs="Arial"/>
        </w:rPr>
        <w:t>u</w:t>
      </w:r>
      <w:r w:rsidR="0028756A" w:rsidRPr="00E0330A">
        <w:rPr>
          <w:rFonts w:ascii="Arial" w:hAnsi="Arial" w:cs="Arial"/>
        </w:rPr>
        <w:t xml:space="preserve"> </w:t>
      </w:r>
      <w:r w:rsidR="00C070B3" w:rsidRPr="00E0330A">
        <w:rPr>
          <w:rFonts w:ascii="Arial" w:hAnsi="Arial" w:cs="Arial"/>
        </w:rPr>
        <w:t>przed terminem składania ofert.</w:t>
      </w:r>
      <w:r w:rsidR="00992A8F" w:rsidRPr="00992A8F">
        <w:rPr>
          <w:rFonts w:ascii="Arial" w:hAnsi="Arial" w:cs="Arial"/>
          <w:sz w:val="20"/>
        </w:rPr>
        <w:t xml:space="preserve"> </w:t>
      </w:r>
      <w:r w:rsidR="00992A8F" w:rsidRPr="00992A8F">
        <w:rPr>
          <w:rFonts w:ascii="Arial" w:hAnsi="Arial" w:cs="Arial"/>
          <w:szCs w:val="24"/>
        </w:rPr>
        <w:t>Dokonaną w ten sposób zmianę zamieszcza na stronie internetowej Zamawiającego</w:t>
      </w:r>
      <w:r w:rsidR="00992A8F">
        <w:rPr>
          <w:sz w:val="24"/>
          <w:szCs w:val="24"/>
        </w:rPr>
        <w:t>.</w:t>
      </w:r>
    </w:p>
    <w:p w14:paraId="719B9BD9" w14:textId="4CF88615" w:rsidR="00836EEA" w:rsidRPr="008C7111" w:rsidRDefault="00D219CF" w:rsidP="005D0ED0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8C7111">
        <w:rPr>
          <w:rFonts w:ascii="Arial" w:hAnsi="Arial" w:cs="Arial"/>
          <w:color w:val="000000" w:themeColor="text1"/>
        </w:rPr>
        <w:t>Wykonawca może z</w:t>
      </w:r>
      <w:r w:rsidR="000C4FEF" w:rsidRPr="008C7111">
        <w:rPr>
          <w:rFonts w:ascii="Arial" w:hAnsi="Arial" w:cs="Arial"/>
          <w:color w:val="000000" w:themeColor="text1"/>
        </w:rPr>
        <w:t xml:space="preserve">wrócić </w:t>
      </w:r>
      <w:r w:rsidR="00E931FE" w:rsidRPr="008C7111">
        <w:rPr>
          <w:rFonts w:ascii="Arial" w:hAnsi="Arial" w:cs="Arial"/>
          <w:color w:val="000000" w:themeColor="text1"/>
        </w:rPr>
        <w:t xml:space="preserve">się z wnioskiem </w:t>
      </w:r>
      <w:r w:rsidR="000C4FEF" w:rsidRPr="008C7111">
        <w:rPr>
          <w:rFonts w:ascii="Arial" w:hAnsi="Arial" w:cs="Arial"/>
          <w:color w:val="000000" w:themeColor="text1"/>
        </w:rPr>
        <w:t>o wyjaśnienie</w:t>
      </w:r>
      <w:r w:rsidR="00A673E7" w:rsidRPr="008C7111">
        <w:rPr>
          <w:rFonts w:ascii="Arial" w:hAnsi="Arial" w:cs="Arial"/>
          <w:color w:val="000000" w:themeColor="text1"/>
        </w:rPr>
        <w:t xml:space="preserve"> treści ogłoszenia</w:t>
      </w:r>
      <w:r w:rsidR="00992A8F" w:rsidRPr="008C7111">
        <w:rPr>
          <w:rFonts w:ascii="Arial" w:hAnsi="Arial" w:cs="Arial"/>
          <w:color w:val="000000" w:themeColor="text1"/>
        </w:rPr>
        <w:t xml:space="preserve"> nie później niż </w:t>
      </w:r>
      <w:r w:rsidR="00E931FE" w:rsidRPr="006A5F15">
        <w:rPr>
          <w:rFonts w:ascii="Arial" w:hAnsi="Arial" w:cs="Arial"/>
          <w:color w:val="000000" w:themeColor="text1"/>
        </w:rPr>
        <w:t>5</w:t>
      </w:r>
      <w:r w:rsidR="00992A8F" w:rsidRPr="006A5F15">
        <w:rPr>
          <w:rFonts w:ascii="Arial" w:hAnsi="Arial" w:cs="Arial"/>
          <w:color w:val="000000" w:themeColor="text1"/>
        </w:rPr>
        <w:t xml:space="preserve"> dni przed terminem składania ofert</w:t>
      </w:r>
      <w:r w:rsidR="006A5F15">
        <w:rPr>
          <w:rFonts w:ascii="Arial" w:hAnsi="Arial" w:cs="Arial"/>
          <w:color w:val="000000" w:themeColor="text1"/>
        </w:rPr>
        <w:t xml:space="preserve"> </w:t>
      </w:r>
      <w:r w:rsidR="000C4FEF" w:rsidRPr="008C7111">
        <w:rPr>
          <w:rFonts w:ascii="Arial" w:hAnsi="Arial" w:cs="Arial"/>
          <w:color w:val="000000" w:themeColor="text1"/>
        </w:rPr>
        <w:t xml:space="preserve">. </w:t>
      </w:r>
      <w:r w:rsidRPr="008C7111">
        <w:rPr>
          <w:rFonts w:ascii="Arial" w:hAnsi="Arial" w:cs="Arial"/>
          <w:color w:val="000000" w:themeColor="text1"/>
        </w:rPr>
        <w:t xml:space="preserve">Zamawiający </w:t>
      </w:r>
      <w:r w:rsidR="00E931FE" w:rsidRPr="008C7111">
        <w:rPr>
          <w:rFonts w:ascii="Arial" w:hAnsi="Arial" w:cs="Arial"/>
          <w:color w:val="000000" w:themeColor="text1"/>
        </w:rPr>
        <w:t xml:space="preserve">udzieli odpowiedzi na wniosek, o którym mowa powyżej nie później niż  3 dni </w:t>
      </w:r>
      <w:r w:rsidR="006A5F15">
        <w:rPr>
          <w:rFonts w:ascii="Arial" w:hAnsi="Arial" w:cs="Arial"/>
          <w:color w:val="000000" w:themeColor="text1"/>
        </w:rPr>
        <w:t>przed terminem składania ofert</w:t>
      </w:r>
      <w:r w:rsidR="00725E9F" w:rsidRPr="008C7111">
        <w:rPr>
          <w:rFonts w:ascii="Arial" w:hAnsi="Arial" w:cs="Arial"/>
          <w:color w:val="000000" w:themeColor="text1"/>
        </w:rPr>
        <w:t>.</w:t>
      </w:r>
    </w:p>
    <w:p w14:paraId="1D75E29C" w14:textId="32339CFE" w:rsidR="00E931FE" w:rsidRPr="00E931FE" w:rsidRDefault="00E931FE" w:rsidP="00E931FE">
      <w:pPr>
        <w:pStyle w:val="Akapitzlist"/>
        <w:numPr>
          <w:ilvl w:val="0"/>
          <w:numId w:val="35"/>
        </w:numPr>
        <w:spacing w:before="120"/>
        <w:ind w:left="709" w:hanging="425"/>
        <w:jc w:val="both"/>
        <w:rPr>
          <w:rFonts w:ascii="Arial" w:hAnsi="Arial" w:cs="Arial"/>
          <w:szCs w:val="24"/>
        </w:rPr>
      </w:pPr>
      <w:r w:rsidRPr="00E931FE">
        <w:rPr>
          <w:rFonts w:ascii="Arial" w:hAnsi="Arial" w:cs="Arial"/>
        </w:rPr>
        <w:t xml:space="preserve">Jeżeli wniosek o wyjaśnienie treści </w:t>
      </w:r>
      <w:r>
        <w:rPr>
          <w:rFonts w:ascii="Arial" w:hAnsi="Arial" w:cs="Arial"/>
        </w:rPr>
        <w:t>ogłoszenia</w:t>
      </w:r>
      <w:r w:rsidRPr="00E931FE">
        <w:rPr>
          <w:rFonts w:ascii="Arial" w:hAnsi="Arial" w:cs="Arial"/>
        </w:rPr>
        <w:t xml:space="preserve"> wpłynął po upływie terminu składania wniosku, o którym mowa powyżej lub dotyczy udzielonych wyjaśnień, zamawiający może udzielić wyjaśnień albo pozostawić wniosek bez rozpoznania</w:t>
      </w:r>
      <w:r>
        <w:rPr>
          <w:rFonts w:ascii="Arial" w:hAnsi="Arial" w:cs="Arial"/>
        </w:rPr>
        <w:t>.</w:t>
      </w:r>
    </w:p>
    <w:p w14:paraId="69A29689" w14:textId="040B422E" w:rsidR="00E931FE" w:rsidRPr="00E931FE" w:rsidRDefault="00E931FE" w:rsidP="00E931FE">
      <w:pPr>
        <w:pStyle w:val="Akapitzlist"/>
        <w:numPr>
          <w:ilvl w:val="0"/>
          <w:numId w:val="35"/>
        </w:numPr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E931FE">
        <w:rPr>
          <w:rFonts w:ascii="Arial" w:hAnsi="Arial" w:cs="Arial"/>
        </w:rPr>
        <w:t xml:space="preserve"> zamieszcza na stronie internetowej Zamawiającego treść zapytań wraz z wyjaśnieniami bez ujawnienia źródła zapytania.</w:t>
      </w:r>
    </w:p>
    <w:p w14:paraId="107E1B36" w14:textId="77777777" w:rsidR="002D0623" w:rsidRPr="002D0623" w:rsidRDefault="00873CC0" w:rsidP="005D0ED0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</w:rPr>
      </w:pPr>
      <w:r w:rsidRPr="002D0623">
        <w:rPr>
          <w:rFonts w:ascii="Arial" w:hAnsi="Arial" w:cs="Arial"/>
          <w:color w:val="000000"/>
        </w:rPr>
        <w:t>Zamawiający nie dopuszcz</w:t>
      </w:r>
      <w:r w:rsidR="00472DD5" w:rsidRPr="002D0623">
        <w:rPr>
          <w:rFonts w:ascii="Arial" w:hAnsi="Arial" w:cs="Arial"/>
          <w:color w:val="000000"/>
        </w:rPr>
        <w:t>a składania ofert wariantowych.</w:t>
      </w:r>
    </w:p>
    <w:p w14:paraId="622C81D3" w14:textId="1DA341A6" w:rsidR="00BA771A" w:rsidRPr="006A5F15" w:rsidRDefault="004013C8" w:rsidP="004013C8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</w:rPr>
      </w:pPr>
      <w:r w:rsidRPr="004013C8">
        <w:rPr>
          <w:rFonts w:ascii="Arial" w:hAnsi="Arial" w:cs="Arial"/>
        </w:rPr>
        <w:t xml:space="preserve">Zamawiający </w:t>
      </w:r>
      <w:r w:rsidR="0037171E" w:rsidRPr="006A5F15">
        <w:rPr>
          <w:rFonts w:ascii="Arial" w:hAnsi="Arial" w:cs="Arial"/>
        </w:rPr>
        <w:t>może wezwać Wykona</w:t>
      </w:r>
      <w:r w:rsidR="00B42F5E" w:rsidRPr="006A5F15">
        <w:rPr>
          <w:rFonts w:ascii="Arial" w:hAnsi="Arial" w:cs="Arial"/>
        </w:rPr>
        <w:t>wcę do złożenia</w:t>
      </w:r>
      <w:r w:rsidR="0037171E" w:rsidRPr="006A5F15">
        <w:rPr>
          <w:rFonts w:ascii="Arial" w:hAnsi="Arial" w:cs="Arial"/>
        </w:rPr>
        <w:t xml:space="preserve"> wyjaśnień dotyczących treści złożonej oferty</w:t>
      </w:r>
      <w:r w:rsidR="00BA771A" w:rsidRPr="006A5F15">
        <w:rPr>
          <w:rFonts w:ascii="Arial" w:hAnsi="Arial" w:cs="Arial"/>
        </w:rPr>
        <w:t xml:space="preserve"> lub do uzupełnienia dokumentów (np. potwierdzających spełnianie warunków udziału, brak podstaw do wykluczenia)  lub pełnomocnictwa w wyznaczonym przez siebie terminie</w:t>
      </w:r>
      <w:r w:rsidR="006A5F15" w:rsidRPr="006A5F15">
        <w:rPr>
          <w:rFonts w:ascii="Arial" w:hAnsi="Arial" w:cs="Arial"/>
        </w:rPr>
        <w:t xml:space="preserve"> </w:t>
      </w:r>
      <w:r w:rsidR="00E14FB2" w:rsidRPr="006A5F15">
        <w:rPr>
          <w:rFonts w:ascii="Arial" w:hAnsi="Arial" w:cs="Arial"/>
        </w:rPr>
        <w:t>(</w:t>
      </w:r>
      <w:r w:rsidR="00B42F5E" w:rsidRPr="006A5F15">
        <w:rPr>
          <w:rFonts w:ascii="Arial" w:hAnsi="Arial" w:cs="Arial"/>
        </w:rPr>
        <w:t>nie krótszym niż 5 dni</w:t>
      </w:r>
      <w:r w:rsidR="00E14FB2" w:rsidRPr="006A5F15">
        <w:rPr>
          <w:rFonts w:ascii="Arial" w:hAnsi="Arial" w:cs="Arial"/>
        </w:rPr>
        <w:t>, który należy podać w wezwaniu)</w:t>
      </w:r>
      <w:r w:rsidRPr="006A5F15">
        <w:rPr>
          <w:rFonts w:ascii="Arial" w:hAnsi="Arial" w:cs="Arial"/>
        </w:rPr>
        <w:t>.</w:t>
      </w:r>
    </w:p>
    <w:p w14:paraId="3372A0EE" w14:textId="535305D0" w:rsidR="004013C8" w:rsidRPr="004013C8" w:rsidRDefault="004013C8" w:rsidP="004013C8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lastRenderedPageBreak/>
        <w:t>Zamawiający  może poprawić w ofercie omyłki pisarskie  oraz rachunkowe,</w:t>
      </w:r>
      <w:r w:rsidR="006A5F15">
        <w:rPr>
          <w:rFonts w:ascii="Arial" w:hAnsi="Arial" w:cs="Arial"/>
        </w:rPr>
        <w:t xml:space="preserve"> zawiadamiając  o tym Wykonawcę</w:t>
      </w:r>
      <w:r>
        <w:rPr>
          <w:rFonts w:ascii="Arial" w:hAnsi="Arial" w:cs="Arial"/>
        </w:rPr>
        <w:t>, którego oferta została poprawiona.</w:t>
      </w:r>
    </w:p>
    <w:p w14:paraId="1B8F143A" w14:textId="06900F93" w:rsidR="00C617B7" w:rsidRDefault="00C617B7" w:rsidP="00C617B7">
      <w:pPr>
        <w:spacing w:after="120"/>
        <w:ind w:left="1037"/>
        <w:jc w:val="both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UWAGA!</w:t>
      </w:r>
    </w:p>
    <w:p w14:paraId="7226683A" w14:textId="5B07B9DA" w:rsidR="00756DCD" w:rsidRPr="00756DCD" w:rsidRDefault="00756DCD" w:rsidP="00C617B7">
      <w:pPr>
        <w:spacing w:after="120"/>
        <w:ind w:left="964"/>
        <w:jc w:val="both"/>
        <w:rPr>
          <w:rFonts w:ascii="Arial" w:hAnsi="Arial" w:cs="Arial"/>
          <w:i/>
          <w:color w:val="7F7F7F" w:themeColor="text1" w:themeTint="80"/>
        </w:rPr>
      </w:pPr>
      <w:r w:rsidRPr="00756DCD">
        <w:rPr>
          <w:rFonts w:ascii="Arial" w:hAnsi="Arial" w:cs="Arial"/>
          <w:i/>
          <w:color w:val="7F7F7F" w:themeColor="text1" w:themeTint="80"/>
        </w:rPr>
        <w:t xml:space="preserve">Oczywistą omyłką rachunkową jest błąd w obliczeniach popełniony przez Wykonawcę, który da się poprawić wyłącznie w jeden sposób. Polega na uzyskaniu nieprawidłowego wyniku działania arytmetycznego np. błędne zsumowanie, odjecie, pomnożenie poszczególnych pozycji. </w:t>
      </w:r>
    </w:p>
    <w:p w14:paraId="147B6D8B" w14:textId="32DE772F" w:rsidR="00756DCD" w:rsidRPr="00C617B7" w:rsidRDefault="00756DCD" w:rsidP="00C617B7">
      <w:pPr>
        <w:spacing w:after="120"/>
        <w:ind w:left="964"/>
        <w:jc w:val="both"/>
        <w:rPr>
          <w:rFonts w:ascii="Arial" w:hAnsi="Arial" w:cs="Arial"/>
          <w:i/>
          <w:color w:val="7F7F7F" w:themeColor="text1" w:themeTint="80"/>
        </w:rPr>
      </w:pPr>
      <w:r w:rsidRPr="00756DCD">
        <w:rPr>
          <w:rFonts w:ascii="Arial" w:hAnsi="Arial" w:cs="Arial"/>
          <w:i/>
          <w:color w:val="7F7F7F" w:themeColor="text1" w:themeTint="80"/>
        </w:rPr>
        <w:t xml:space="preserve">Oczywistą omyłką pisarską jest wynik przeoczenia, pominięcia, który nie zmienia treści </w:t>
      </w:r>
      <w:r>
        <w:rPr>
          <w:rFonts w:ascii="Arial" w:hAnsi="Arial" w:cs="Arial"/>
          <w:i/>
          <w:color w:val="7F7F7F" w:themeColor="text1" w:themeTint="80"/>
        </w:rPr>
        <w:t xml:space="preserve"> </w:t>
      </w:r>
      <w:r w:rsidRPr="00756DCD">
        <w:rPr>
          <w:rFonts w:ascii="Arial" w:hAnsi="Arial" w:cs="Arial"/>
          <w:i/>
          <w:color w:val="7F7F7F" w:themeColor="text1" w:themeTint="80"/>
        </w:rPr>
        <w:t>oświadczenia woli Wykonawcy.</w:t>
      </w:r>
    </w:p>
    <w:p w14:paraId="41E1C87A" w14:textId="77777777" w:rsidR="005D0ED0" w:rsidRDefault="00434D03" w:rsidP="005D0ED0">
      <w:pPr>
        <w:pStyle w:val="Akapitzlist"/>
        <w:numPr>
          <w:ilvl w:val="0"/>
          <w:numId w:val="20"/>
        </w:numPr>
        <w:spacing w:after="120"/>
        <w:ind w:left="624" w:hanging="284"/>
        <w:contextualSpacing w:val="0"/>
        <w:jc w:val="both"/>
        <w:rPr>
          <w:rFonts w:ascii="Arial" w:hAnsi="Arial" w:cs="Arial"/>
          <w:color w:val="000000"/>
        </w:rPr>
      </w:pPr>
      <w:r w:rsidRPr="00E0330A">
        <w:rPr>
          <w:rFonts w:ascii="Arial" w:hAnsi="Arial" w:cs="Arial"/>
          <w:color w:val="000000"/>
        </w:rPr>
        <w:t>Zamawiający zastrzega sobie możliwość weryfikacji informacji podanych w ofercie poprzez zwrócenie się bezpośrednio do podmiotu na rzecz lub w imieniu którego usługi/dostawy/roboty budowlane były wykonywane.</w:t>
      </w:r>
    </w:p>
    <w:p w14:paraId="505D54B5" w14:textId="0DD4C1C5" w:rsidR="0016173F" w:rsidRDefault="008646DA" w:rsidP="005D0ED0">
      <w:pPr>
        <w:pStyle w:val="Akapitzlist"/>
        <w:numPr>
          <w:ilvl w:val="0"/>
          <w:numId w:val="20"/>
        </w:numPr>
        <w:spacing w:after="120"/>
        <w:ind w:left="624" w:hanging="284"/>
        <w:contextualSpacing w:val="0"/>
        <w:jc w:val="both"/>
        <w:rPr>
          <w:rFonts w:ascii="Arial" w:hAnsi="Arial" w:cs="Arial"/>
          <w:color w:val="000000"/>
        </w:rPr>
      </w:pPr>
      <w:r w:rsidRPr="005D0ED0">
        <w:rPr>
          <w:rFonts w:ascii="Arial" w:hAnsi="Arial" w:cs="Arial"/>
          <w:color w:val="000000"/>
        </w:rPr>
        <w:t>Zamawiający zastrzega sobie w każdym momencie możliwość odstąpienia od prowadzenia postępowania  bez podawania przyczyny.</w:t>
      </w:r>
    </w:p>
    <w:p w14:paraId="71DF3182" w14:textId="55D6D7F4" w:rsidR="005C0F4B" w:rsidRPr="005C0F4B" w:rsidRDefault="005C0F4B" w:rsidP="005C0F4B">
      <w:pPr>
        <w:pStyle w:val="ust"/>
        <w:numPr>
          <w:ilvl w:val="0"/>
          <w:numId w:val="34"/>
        </w:numPr>
        <w:ind w:left="357" w:hanging="357"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</w:pPr>
      <w:r w:rsidRPr="005C0F4B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Informacja o śro</w:t>
      </w:r>
      <w:r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dkach ochrony prawnej</w:t>
      </w:r>
    </w:p>
    <w:p w14:paraId="33C0AB16" w14:textId="77777777" w:rsidR="005C0F4B" w:rsidRDefault="005C0F4B" w:rsidP="005C0F4B">
      <w:pPr>
        <w:pStyle w:val="ust"/>
        <w:ind w:left="142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C0F4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postępowaniach, których wartość przekracza 130 000,00 złotych, wykonawca może w terminie 5 dni od wszczęcia postępowania lub wyboru oferty najkorzystniejszej, poinformować zamawiającego o niezgodnej z przepisami Regulaminu czynności podjętej przez niego lub zaniechaniu czynności, do której jest on zobowiązany na podstawie Regulaminu.</w:t>
      </w:r>
    </w:p>
    <w:p w14:paraId="168290E8" w14:textId="7E8F38C5" w:rsidR="00C8079B" w:rsidRDefault="005C0F4B" w:rsidP="002D5A03">
      <w:pPr>
        <w:pStyle w:val="ust"/>
        <w:ind w:left="142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C0F4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uznania zasadności przekazanej informacji zlecający powtarza czynność albo dokonuje czynności zaniechanej, informując o tym wykonawców biorących udział w postępowaniu.</w:t>
      </w:r>
    </w:p>
    <w:p w14:paraId="5781E350" w14:textId="77777777" w:rsidR="002D5A03" w:rsidRPr="00C8079B" w:rsidRDefault="002D5A03" w:rsidP="002D5A03">
      <w:pPr>
        <w:pStyle w:val="ust"/>
        <w:ind w:left="142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121BE879" w14:textId="0F9DE36E" w:rsidR="003B101E" w:rsidRDefault="003B101E" w:rsidP="005D0ED0">
      <w:pPr>
        <w:pStyle w:val="Akapitzlist"/>
        <w:numPr>
          <w:ilvl w:val="0"/>
          <w:numId w:val="3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Wizja w terenie</w:t>
      </w:r>
    </w:p>
    <w:p w14:paraId="27414FC4" w14:textId="3D11C518" w:rsidR="003B101E" w:rsidRPr="003B101E" w:rsidRDefault="003B101E" w:rsidP="003B101E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 złożeniem oferty </w:t>
      </w:r>
      <w:r w:rsidRPr="003B101E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>zaleca dokonania przez Oferenta wizji lokalnej terenu objętego przedmiotem zamówienia.</w:t>
      </w:r>
    </w:p>
    <w:p w14:paraId="27878862" w14:textId="77777777" w:rsidR="00B35ACD" w:rsidRPr="002D0623" w:rsidRDefault="00B35ACD" w:rsidP="005D0ED0">
      <w:pPr>
        <w:pStyle w:val="Akapitzlist"/>
        <w:numPr>
          <w:ilvl w:val="0"/>
          <w:numId w:val="3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 w:rsidRPr="002D0623">
        <w:rPr>
          <w:rFonts w:ascii="Arial" w:hAnsi="Arial" w:cs="Arial"/>
          <w:b/>
          <w:color w:val="000000"/>
          <w:u w:val="single"/>
        </w:rPr>
        <w:t xml:space="preserve">Załączniki: </w:t>
      </w:r>
    </w:p>
    <w:p w14:paraId="1587EF45" w14:textId="7D289D90" w:rsidR="00B35ACD" w:rsidRPr="006163D6" w:rsidRDefault="00B35ACD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E865DA" w:rsidRPr="006163D6">
        <w:rPr>
          <w:rFonts w:ascii="Arial" w:hAnsi="Arial" w:cs="Arial"/>
        </w:rPr>
        <w:t xml:space="preserve">1 </w:t>
      </w:r>
      <w:r w:rsidR="002D2F77" w:rsidRPr="006163D6">
        <w:rPr>
          <w:rFonts w:ascii="Arial" w:hAnsi="Arial" w:cs="Arial"/>
        </w:rPr>
        <w:t>–</w:t>
      </w:r>
      <w:r w:rsidR="00434D03" w:rsidRPr="006163D6">
        <w:rPr>
          <w:rFonts w:ascii="Arial" w:hAnsi="Arial" w:cs="Arial"/>
        </w:rPr>
        <w:t xml:space="preserve"> </w:t>
      </w:r>
      <w:r w:rsidR="002D2F77" w:rsidRPr="006163D6">
        <w:rPr>
          <w:rFonts w:ascii="Arial" w:hAnsi="Arial" w:cs="Arial"/>
        </w:rPr>
        <w:t>SWZ</w:t>
      </w:r>
    </w:p>
    <w:p w14:paraId="1AF2F17A" w14:textId="77777777" w:rsidR="00B35ACD" w:rsidRPr="006163D6" w:rsidRDefault="00B35ACD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D805E5" w:rsidRPr="006163D6">
        <w:rPr>
          <w:rFonts w:ascii="Arial" w:hAnsi="Arial" w:cs="Arial"/>
        </w:rPr>
        <w:t>2</w:t>
      </w:r>
      <w:r w:rsidRPr="006163D6">
        <w:rPr>
          <w:rFonts w:ascii="Arial" w:hAnsi="Arial" w:cs="Arial"/>
        </w:rPr>
        <w:t xml:space="preserve"> </w:t>
      </w:r>
      <w:r w:rsidR="00D805E5" w:rsidRPr="006163D6">
        <w:rPr>
          <w:rFonts w:ascii="Arial" w:hAnsi="Arial" w:cs="Arial"/>
        </w:rPr>
        <w:t xml:space="preserve">- </w:t>
      </w:r>
      <w:r w:rsidRPr="006163D6">
        <w:rPr>
          <w:rFonts w:ascii="Arial" w:hAnsi="Arial" w:cs="Arial"/>
        </w:rPr>
        <w:t>Umowa z załącznikami</w:t>
      </w:r>
      <w:r w:rsidR="004866DF" w:rsidRPr="006163D6">
        <w:rPr>
          <w:rFonts w:ascii="Arial" w:hAnsi="Arial" w:cs="Arial"/>
        </w:rPr>
        <w:t xml:space="preserve"> </w:t>
      </w:r>
    </w:p>
    <w:p w14:paraId="68FE1EDD" w14:textId="4A997BA1" w:rsidR="00C8079B" w:rsidRPr="006163D6" w:rsidRDefault="00B35ACD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D805E5" w:rsidRPr="006163D6">
        <w:rPr>
          <w:rFonts w:ascii="Arial" w:hAnsi="Arial" w:cs="Arial"/>
        </w:rPr>
        <w:t>3</w:t>
      </w:r>
      <w:r w:rsidRPr="006163D6">
        <w:rPr>
          <w:rFonts w:ascii="Arial" w:hAnsi="Arial" w:cs="Arial"/>
        </w:rPr>
        <w:t xml:space="preserve"> - </w:t>
      </w:r>
      <w:r w:rsidR="004866DF" w:rsidRPr="006163D6">
        <w:rPr>
          <w:rFonts w:ascii="Arial" w:hAnsi="Arial" w:cs="Arial"/>
        </w:rPr>
        <w:t xml:space="preserve"> </w:t>
      </w:r>
      <w:r w:rsidR="00A35BB1">
        <w:rPr>
          <w:rFonts w:ascii="Arial" w:hAnsi="Arial" w:cs="Arial"/>
        </w:rPr>
        <w:t>Dane techniczne</w:t>
      </w:r>
    </w:p>
    <w:p w14:paraId="75268CC4" w14:textId="00E03117" w:rsidR="00B35ACD" w:rsidRPr="006163D6" w:rsidRDefault="00C8079B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4 - </w:t>
      </w:r>
      <w:r w:rsidR="0037171E" w:rsidRPr="006163D6">
        <w:rPr>
          <w:rFonts w:ascii="Arial" w:hAnsi="Arial" w:cs="Arial"/>
        </w:rPr>
        <w:t>Formularz oferty</w:t>
      </w:r>
    </w:p>
    <w:p w14:paraId="62F324ED" w14:textId="2C612363" w:rsidR="004866DF" w:rsidRPr="006163D6" w:rsidRDefault="00C8079B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5  - </w:t>
      </w:r>
      <w:r w:rsidR="002D2F77" w:rsidRPr="006163D6">
        <w:rPr>
          <w:rFonts w:ascii="Arial" w:hAnsi="Arial" w:cs="Arial"/>
        </w:rPr>
        <w:t>Wykaz osób uczestniczących w realizacji zamówienia</w:t>
      </w:r>
    </w:p>
    <w:p w14:paraId="137FAEDC" w14:textId="00A1964F" w:rsidR="002D2F77" w:rsidRPr="006163D6" w:rsidRDefault="002D2F77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C8079B" w:rsidRPr="006163D6">
        <w:rPr>
          <w:rFonts w:ascii="Arial" w:hAnsi="Arial" w:cs="Arial"/>
        </w:rPr>
        <w:t>6</w:t>
      </w:r>
      <w:r w:rsidRPr="006163D6">
        <w:rPr>
          <w:rFonts w:ascii="Arial" w:hAnsi="Arial" w:cs="Arial"/>
        </w:rPr>
        <w:t xml:space="preserve"> - Wykaz wykonanych usług</w:t>
      </w:r>
    </w:p>
    <w:p w14:paraId="2882A3F1" w14:textId="4FA96D38" w:rsidR="002D2F77" w:rsidRPr="006163D6" w:rsidRDefault="002D2F77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C8079B" w:rsidRPr="006163D6">
        <w:rPr>
          <w:rFonts w:ascii="Arial" w:hAnsi="Arial" w:cs="Arial"/>
        </w:rPr>
        <w:t>7</w:t>
      </w:r>
      <w:r w:rsidRPr="006163D6">
        <w:rPr>
          <w:rFonts w:ascii="Arial" w:hAnsi="Arial" w:cs="Arial"/>
        </w:rPr>
        <w:t xml:space="preserve"> - </w:t>
      </w:r>
      <w:r w:rsidR="00C8079B" w:rsidRPr="006163D6">
        <w:rPr>
          <w:rFonts w:ascii="Arial" w:hAnsi="Arial" w:cs="Arial"/>
        </w:rPr>
        <w:t>Oświadczenie spełnienia warunków udziału w postepowaniu</w:t>
      </w:r>
    </w:p>
    <w:p w14:paraId="7B956609" w14:textId="7DA53008" w:rsidR="00C8079B" w:rsidRPr="006163D6" w:rsidRDefault="00C8079B" w:rsidP="00C8079B">
      <w:pPr>
        <w:pStyle w:val="Akapitzlist"/>
        <w:pBdr>
          <w:bottom w:val="single" w:sz="4" w:space="1" w:color="auto"/>
        </w:pBdr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>Załącznik nr 8 - Obowiązek informacyjny RODO – AQ – RODO-19</w:t>
      </w:r>
    </w:p>
    <w:p w14:paraId="1670AC79" w14:textId="77777777" w:rsidR="00C8079B" w:rsidRPr="002D2F77" w:rsidRDefault="00C8079B" w:rsidP="002D2F77">
      <w:pPr>
        <w:pStyle w:val="Akapitzlist"/>
        <w:pBdr>
          <w:bottom w:val="single" w:sz="4" w:space="1" w:color="auto"/>
        </w:pBdr>
        <w:spacing w:after="120"/>
        <w:ind w:left="646"/>
        <w:contextualSpacing w:val="0"/>
        <w:jc w:val="both"/>
        <w:rPr>
          <w:rFonts w:ascii="Arial" w:hAnsi="Arial" w:cs="Arial"/>
          <w:color w:val="FF0000"/>
        </w:rPr>
      </w:pPr>
    </w:p>
    <w:p w14:paraId="693AE568" w14:textId="77777777" w:rsidR="002D2F77" w:rsidRPr="00E0330A" w:rsidRDefault="002D2F77" w:rsidP="00A30E27">
      <w:pPr>
        <w:pStyle w:val="Akapitzlist"/>
        <w:pBdr>
          <w:bottom w:val="single" w:sz="4" w:space="1" w:color="auto"/>
        </w:pBdr>
        <w:spacing w:after="120"/>
        <w:ind w:left="646"/>
        <w:contextualSpacing w:val="0"/>
        <w:jc w:val="both"/>
        <w:rPr>
          <w:rFonts w:ascii="Arial" w:hAnsi="Arial" w:cs="Arial"/>
          <w:color w:val="000000"/>
        </w:rPr>
      </w:pPr>
    </w:p>
    <w:p w14:paraId="24DC7D54" w14:textId="77777777" w:rsidR="00B35ACD" w:rsidRPr="00E0330A" w:rsidRDefault="00B35ACD" w:rsidP="00E1658D">
      <w:pPr>
        <w:pStyle w:val="Akapitzlist"/>
        <w:ind w:left="644"/>
        <w:jc w:val="both"/>
        <w:rPr>
          <w:rFonts w:ascii="Arial" w:hAnsi="Arial" w:cs="Arial"/>
          <w:color w:val="000000"/>
        </w:rPr>
      </w:pPr>
    </w:p>
    <w:p w14:paraId="0CDC26FB" w14:textId="594240C2" w:rsidR="00F56139" w:rsidRPr="00372652" w:rsidRDefault="00F35CFA" w:rsidP="005A1A0C">
      <w:pPr>
        <w:rPr>
          <w:sz w:val="16"/>
          <w:szCs w:val="16"/>
        </w:rPr>
      </w:pPr>
      <w:r w:rsidRPr="005A1A0C">
        <w:rPr>
          <w:sz w:val="16"/>
          <w:szCs w:val="16"/>
        </w:rPr>
        <w:t>*niepotrzebne skreślić</w:t>
      </w:r>
    </w:p>
    <w:p w14:paraId="3F68CA73" w14:textId="77777777" w:rsidR="005D0ED0" w:rsidRDefault="005D0ED0" w:rsidP="000A1F65">
      <w:pPr>
        <w:ind w:right="1047"/>
        <w:jc w:val="right"/>
        <w:rPr>
          <w:b/>
        </w:rPr>
      </w:pPr>
    </w:p>
    <w:p w14:paraId="322B7D03" w14:textId="77777777" w:rsidR="005D0ED0" w:rsidRDefault="005D0ED0" w:rsidP="000A1F65">
      <w:pPr>
        <w:ind w:right="1047"/>
        <w:jc w:val="right"/>
        <w:rPr>
          <w:b/>
        </w:rPr>
      </w:pPr>
    </w:p>
    <w:p w14:paraId="0B1E246D" w14:textId="0138F25A" w:rsidR="003574D3" w:rsidRDefault="003574D3" w:rsidP="00D55B37">
      <w:pPr>
        <w:rPr>
          <w:b/>
        </w:rPr>
      </w:pPr>
    </w:p>
    <w:sectPr w:rsidR="003574D3" w:rsidSect="00DB30F6">
      <w:foot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8A4E" w14:textId="77777777" w:rsidR="00884B6F" w:rsidRDefault="00884B6F" w:rsidP="005A1A0C">
      <w:pPr>
        <w:spacing w:after="0" w:line="240" w:lineRule="auto"/>
      </w:pPr>
      <w:r>
        <w:separator/>
      </w:r>
    </w:p>
  </w:endnote>
  <w:endnote w:type="continuationSeparator" w:id="0">
    <w:p w14:paraId="42D25F04" w14:textId="77777777" w:rsidR="00884B6F" w:rsidRDefault="00884B6F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5E86" w14:textId="47A0E816" w:rsidR="00CA32EF" w:rsidRPr="00CA32EF" w:rsidRDefault="00CA32EF">
    <w:pPr>
      <w:pStyle w:val="Stopka"/>
      <w:rPr>
        <w:rFonts w:ascii="Arial" w:hAnsi="Arial" w:cs="Arial"/>
        <w:i/>
        <w:sz w:val="22"/>
        <w:szCs w:val="22"/>
      </w:rPr>
    </w:pPr>
    <w:r w:rsidRPr="00CA32EF">
      <w:rPr>
        <w:rFonts w:ascii="Arial" w:hAnsi="Arial" w:cs="Arial"/>
        <w:i/>
        <w:sz w:val="22"/>
        <w:szCs w:val="22"/>
      </w:rPr>
      <w:t>AQ-RP-05/1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3E608" w14:textId="77777777" w:rsidR="00884B6F" w:rsidRDefault="00884B6F" w:rsidP="005A1A0C">
      <w:pPr>
        <w:spacing w:after="0" w:line="240" w:lineRule="auto"/>
      </w:pPr>
      <w:r>
        <w:separator/>
      </w:r>
    </w:p>
  </w:footnote>
  <w:footnote w:type="continuationSeparator" w:id="0">
    <w:p w14:paraId="325196D9" w14:textId="77777777" w:rsidR="00884B6F" w:rsidRDefault="00884B6F" w:rsidP="005A1A0C">
      <w:pPr>
        <w:spacing w:after="0" w:line="240" w:lineRule="auto"/>
      </w:pPr>
      <w:r>
        <w:continuationSeparator/>
      </w:r>
    </w:p>
  </w:footnote>
  <w:footnote w:id="1">
    <w:p w14:paraId="57812A0D" w14:textId="77777777" w:rsidR="00DE19FF" w:rsidRPr="0039197F" w:rsidRDefault="00DE19FF" w:rsidP="00DE19FF">
      <w:pPr>
        <w:pStyle w:val="Tekstprzypisudolnego"/>
        <w:ind w:left="0" w:firstLine="0"/>
      </w:pPr>
      <w:r w:rsidRPr="0039197F">
        <w:rPr>
          <w:rStyle w:val="Odwoanieprzypisudolnego"/>
        </w:rPr>
        <w:footnoteRef/>
      </w:r>
      <w:r w:rsidRPr="0039197F">
        <w:t xml:space="preserve"> </w:t>
      </w:r>
      <w:r w:rsidRPr="0039197F">
        <w:rPr>
          <w:rFonts w:ascii="Cambria" w:hAnsi="Cambria" w:cs="Arial"/>
          <w:sz w:val="18"/>
          <w:szCs w:val="18"/>
        </w:rPr>
        <w:t>rozporządzenie Rady (WE) nr 765/2006 z dnia 18 maja 2006 r. dotyczącego środków ograniczających w związku z sytuacją na Białorusi i udziałem Białorusi w agresji Rosji wobec Ukrainy (Dz. Urz. UE L 134 z 20.05.2006, str. 1, z późn. zm.) – zwane w SWZ „rozporządzeniem 765/2006”</w:t>
      </w:r>
    </w:p>
  </w:footnote>
  <w:footnote w:id="2">
    <w:p w14:paraId="11370DBE" w14:textId="77777777" w:rsidR="00DE19FF" w:rsidRPr="0039197F" w:rsidRDefault="00DE19FF" w:rsidP="00DE19FF">
      <w:pPr>
        <w:pStyle w:val="Tekstprzypisudolnego"/>
        <w:ind w:left="0" w:firstLine="0"/>
      </w:pPr>
      <w:r w:rsidRPr="0039197F">
        <w:rPr>
          <w:rStyle w:val="Odwoanieprzypisudolnego"/>
        </w:rPr>
        <w:footnoteRef/>
      </w:r>
      <w:r w:rsidRPr="0039197F">
        <w:t xml:space="preserve"> </w:t>
      </w:r>
      <w:r w:rsidRPr="0039197F">
        <w:rPr>
          <w:rFonts w:ascii="Cambria" w:hAnsi="Cambria" w:cs="Arial"/>
          <w:sz w:val="18"/>
          <w:szCs w:val="18"/>
        </w:rPr>
        <w:t>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zm.) – zwane w SWZ „rozporządzeniem 269/2014”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F410A6"/>
    <w:multiLevelType w:val="hybridMultilevel"/>
    <w:tmpl w:val="5790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F6A"/>
    <w:multiLevelType w:val="hybridMultilevel"/>
    <w:tmpl w:val="0CFED56A"/>
    <w:lvl w:ilvl="0" w:tplc="74DC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37013"/>
    <w:multiLevelType w:val="multilevel"/>
    <w:tmpl w:val="B754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7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A3C3481"/>
    <w:multiLevelType w:val="hybridMultilevel"/>
    <w:tmpl w:val="37B6B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9E2641"/>
    <w:multiLevelType w:val="hybridMultilevel"/>
    <w:tmpl w:val="D5467B3C"/>
    <w:lvl w:ilvl="0" w:tplc="431040CA">
      <w:start w:val="1"/>
      <w:numFmt w:val="bullet"/>
      <w:pStyle w:val="2Tekstwyp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6C0A140B"/>
    <w:multiLevelType w:val="multilevel"/>
    <w:tmpl w:val="22267C6C"/>
    <w:lvl w:ilvl="0">
      <w:start w:val="9"/>
      <w:numFmt w:val="decimal"/>
      <w:lvlText w:val="%1"/>
      <w:lvlJc w:val="left"/>
      <w:pPr>
        <w:ind w:left="744" w:hanging="744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0" w:hanging="744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676" w:hanging="744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42" w:hanging="74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4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0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528" w:hanging="1800"/>
      </w:pPr>
      <w:rPr>
        <w:rFonts w:hint="default"/>
        <w:sz w:val="24"/>
      </w:rPr>
    </w:lvl>
  </w:abstractNum>
  <w:abstractNum w:abstractNumId="43" w15:restartNumberingAfterBreak="0">
    <w:nsid w:val="6C7E6745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124883"/>
    <w:multiLevelType w:val="hybridMultilevel"/>
    <w:tmpl w:val="17266D02"/>
    <w:lvl w:ilvl="0" w:tplc="573C0E9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11"/>
  </w:num>
  <w:num w:numId="5">
    <w:abstractNumId w:val="5"/>
  </w:num>
  <w:num w:numId="6">
    <w:abstractNumId w:val="37"/>
  </w:num>
  <w:num w:numId="7">
    <w:abstractNumId w:val="23"/>
  </w:num>
  <w:num w:numId="8">
    <w:abstractNumId w:val="26"/>
  </w:num>
  <w:num w:numId="9">
    <w:abstractNumId w:val="40"/>
  </w:num>
  <w:num w:numId="10">
    <w:abstractNumId w:val="14"/>
  </w:num>
  <w:num w:numId="11">
    <w:abstractNumId w:val="17"/>
  </w:num>
  <w:num w:numId="12">
    <w:abstractNumId w:val="13"/>
  </w:num>
  <w:num w:numId="13">
    <w:abstractNumId w:val="27"/>
  </w:num>
  <w:num w:numId="14">
    <w:abstractNumId w:val="0"/>
  </w:num>
  <w:num w:numId="15">
    <w:abstractNumId w:val="32"/>
  </w:num>
  <w:num w:numId="16">
    <w:abstractNumId w:val="20"/>
  </w:num>
  <w:num w:numId="17">
    <w:abstractNumId w:val="18"/>
  </w:num>
  <w:num w:numId="18">
    <w:abstractNumId w:val="24"/>
  </w:num>
  <w:num w:numId="19">
    <w:abstractNumId w:val="31"/>
  </w:num>
  <w:num w:numId="20">
    <w:abstractNumId w:val="12"/>
  </w:num>
  <w:num w:numId="21">
    <w:abstractNumId w:val="30"/>
  </w:num>
  <w:num w:numId="22">
    <w:abstractNumId w:val="19"/>
  </w:num>
  <w:num w:numId="23">
    <w:abstractNumId w:val="33"/>
  </w:num>
  <w:num w:numId="24">
    <w:abstractNumId w:val="35"/>
  </w:num>
  <w:num w:numId="25">
    <w:abstractNumId w:val="10"/>
  </w:num>
  <w:num w:numId="26">
    <w:abstractNumId w:val="25"/>
  </w:num>
  <w:num w:numId="27">
    <w:abstractNumId w:val="9"/>
  </w:num>
  <w:num w:numId="28">
    <w:abstractNumId w:val="44"/>
  </w:num>
  <w:num w:numId="29">
    <w:abstractNumId w:val="6"/>
  </w:num>
  <w:num w:numId="30">
    <w:abstractNumId w:val="29"/>
  </w:num>
  <w:num w:numId="31">
    <w:abstractNumId w:val="16"/>
  </w:num>
  <w:num w:numId="32">
    <w:abstractNumId w:val="43"/>
  </w:num>
  <w:num w:numId="33">
    <w:abstractNumId w:val="1"/>
  </w:num>
  <w:num w:numId="34">
    <w:abstractNumId w:val="21"/>
  </w:num>
  <w:num w:numId="35">
    <w:abstractNumId w:val="8"/>
  </w:num>
  <w:num w:numId="36">
    <w:abstractNumId w:val="46"/>
  </w:num>
  <w:num w:numId="37">
    <w:abstractNumId w:val="7"/>
  </w:num>
  <w:num w:numId="38">
    <w:abstractNumId w:val="45"/>
  </w:num>
  <w:num w:numId="39">
    <w:abstractNumId w:val="41"/>
  </w:num>
  <w:num w:numId="40">
    <w:abstractNumId w:val="39"/>
  </w:num>
  <w:num w:numId="41">
    <w:abstractNumId w:val="15"/>
  </w:num>
  <w:num w:numId="42">
    <w:abstractNumId w:val="22"/>
  </w:num>
  <w:num w:numId="43">
    <w:abstractNumId w:val="3"/>
  </w:num>
  <w:num w:numId="44">
    <w:abstractNumId w:val="36"/>
  </w:num>
  <w:num w:numId="45">
    <w:abstractNumId w:val="4"/>
  </w:num>
  <w:num w:numId="46">
    <w:abstractNumId w:val="4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101E2"/>
    <w:rsid w:val="00010892"/>
    <w:rsid w:val="00013BF4"/>
    <w:rsid w:val="00013D85"/>
    <w:rsid w:val="0002382F"/>
    <w:rsid w:val="000240A0"/>
    <w:rsid w:val="00024F71"/>
    <w:rsid w:val="00030577"/>
    <w:rsid w:val="00031D26"/>
    <w:rsid w:val="00036D7C"/>
    <w:rsid w:val="00037B69"/>
    <w:rsid w:val="00044CAD"/>
    <w:rsid w:val="000529E8"/>
    <w:rsid w:val="00053472"/>
    <w:rsid w:val="000557B8"/>
    <w:rsid w:val="000613CF"/>
    <w:rsid w:val="000810CB"/>
    <w:rsid w:val="000823D3"/>
    <w:rsid w:val="00083E04"/>
    <w:rsid w:val="00083E94"/>
    <w:rsid w:val="000A1F65"/>
    <w:rsid w:val="000B41F7"/>
    <w:rsid w:val="000C4FEF"/>
    <w:rsid w:val="000C6822"/>
    <w:rsid w:val="000D1423"/>
    <w:rsid w:val="000D145F"/>
    <w:rsid w:val="000D657F"/>
    <w:rsid w:val="000E2373"/>
    <w:rsid w:val="000F30FE"/>
    <w:rsid w:val="000F7A22"/>
    <w:rsid w:val="00120B86"/>
    <w:rsid w:val="001236B0"/>
    <w:rsid w:val="001267AB"/>
    <w:rsid w:val="00127E45"/>
    <w:rsid w:val="0013576E"/>
    <w:rsid w:val="001379EC"/>
    <w:rsid w:val="00153499"/>
    <w:rsid w:val="0016173F"/>
    <w:rsid w:val="00167C4D"/>
    <w:rsid w:val="0017151C"/>
    <w:rsid w:val="001745AA"/>
    <w:rsid w:val="00192857"/>
    <w:rsid w:val="001A0A44"/>
    <w:rsid w:val="001A0B82"/>
    <w:rsid w:val="001B150F"/>
    <w:rsid w:val="001B46EE"/>
    <w:rsid w:val="001B7536"/>
    <w:rsid w:val="001C3FB6"/>
    <w:rsid w:val="001C67FD"/>
    <w:rsid w:val="001D0C70"/>
    <w:rsid w:val="001F0538"/>
    <w:rsid w:val="00201F40"/>
    <w:rsid w:val="0021116B"/>
    <w:rsid w:val="002119C9"/>
    <w:rsid w:val="0021612B"/>
    <w:rsid w:val="002218F8"/>
    <w:rsid w:val="00226529"/>
    <w:rsid w:val="00236FC3"/>
    <w:rsid w:val="00254D6B"/>
    <w:rsid w:val="00286D44"/>
    <w:rsid w:val="0028756A"/>
    <w:rsid w:val="002A74D8"/>
    <w:rsid w:val="002B45C7"/>
    <w:rsid w:val="002B4EBD"/>
    <w:rsid w:val="002D0623"/>
    <w:rsid w:val="002D0A59"/>
    <w:rsid w:val="002D21C1"/>
    <w:rsid w:val="002D2F77"/>
    <w:rsid w:val="002D5A03"/>
    <w:rsid w:val="002E26A4"/>
    <w:rsid w:val="002E3F6A"/>
    <w:rsid w:val="002E645A"/>
    <w:rsid w:val="002F55CB"/>
    <w:rsid w:val="002F6CB1"/>
    <w:rsid w:val="00300883"/>
    <w:rsid w:val="00300EE6"/>
    <w:rsid w:val="0030631D"/>
    <w:rsid w:val="00307873"/>
    <w:rsid w:val="00322174"/>
    <w:rsid w:val="003221CB"/>
    <w:rsid w:val="00332A78"/>
    <w:rsid w:val="00341CCA"/>
    <w:rsid w:val="0034364D"/>
    <w:rsid w:val="00345B83"/>
    <w:rsid w:val="00352A3A"/>
    <w:rsid w:val="003574D3"/>
    <w:rsid w:val="003631B6"/>
    <w:rsid w:val="00365E9D"/>
    <w:rsid w:val="0037171E"/>
    <w:rsid w:val="00372151"/>
    <w:rsid w:val="00372652"/>
    <w:rsid w:val="00381146"/>
    <w:rsid w:val="003903B0"/>
    <w:rsid w:val="00392BDC"/>
    <w:rsid w:val="003933A8"/>
    <w:rsid w:val="003A09B9"/>
    <w:rsid w:val="003A161D"/>
    <w:rsid w:val="003A4125"/>
    <w:rsid w:val="003A434E"/>
    <w:rsid w:val="003A71F5"/>
    <w:rsid w:val="003B101E"/>
    <w:rsid w:val="003C2307"/>
    <w:rsid w:val="003C3AC5"/>
    <w:rsid w:val="003C49AB"/>
    <w:rsid w:val="003E6075"/>
    <w:rsid w:val="00400461"/>
    <w:rsid w:val="004013C8"/>
    <w:rsid w:val="00401C7F"/>
    <w:rsid w:val="00406034"/>
    <w:rsid w:val="00416AE5"/>
    <w:rsid w:val="0043399D"/>
    <w:rsid w:val="00434D03"/>
    <w:rsid w:val="004466FD"/>
    <w:rsid w:val="00450BA6"/>
    <w:rsid w:val="004549E5"/>
    <w:rsid w:val="00463DA5"/>
    <w:rsid w:val="004661DB"/>
    <w:rsid w:val="0046708A"/>
    <w:rsid w:val="00471FF3"/>
    <w:rsid w:val="00472288"/>
    <w:rsid w:val="00472DD5"/>
    <w:rsid w:val="004866DF"/>
    <w:rsid w:val="00490578"/>
    <w:rsid w:val="004A69FA"/>
    <w:rsid w:val="004B3A1A"/>
    <w:rsid w:val="004C461E"/>
    <w:rsid w:val="004C5F6F"/>
    <w:rsid w:val="004D63AD"/>
    <w:rsid w:val="004E297A"/>
    <w:rsid w:val="004E451F"/>
    <w:rsid w:val="004E53AE"/>
    <w:rsid w:val="004E560F"/>
    <w:rsid w:val="004E5CEE"/>
    <w:rsid w:val="004F1993"/>
    <w:rsid w:val="004F6A67"/>
    <w:rsid w:val="0050098B"/>
    <w:rsid w:val="00516829"/>
    <w:rsid w:val="00516E2D"/>
    <w:rsid w:val="00517A33"/>
    <w:rsid w:val="0052179F"/>
    <w:rsid w:val="0052350B"/>
    <w:rsid w:val="00526AE5"/>
    <w:rsid w:val="005300CF"/>
    <w:rsid w:val="005410AC"/>
    <w:rsid w:val="00541F6D"/>
    <w:rsid w:val="0054386C"/>
    <w:rsid w:val="005466BD"/>
    <w:rsid w:val="00560541"/>
    <w:rsid w:val="00567C63"/>
    <w:rsid w:val="005817E9"/>
    <w:rsid w:val="00585BBD"/>
    <w:rsid w:val="005953C8"/>
    <w:rsid w:val="005A1A0C"/>
    <w:rsid w:val="005A2CCD"/>
    <w:rsid w:val="005A4059"/>
    <w:rsid w:val="005B0FE9"/>
    <w:rsid w:val="005C0EB0"/>
    <w:rsid w:val="005C0F4B"/>
    <w:rsid w:val="005C53BC"/>
    <w:rsid w:val="005D0ED0"/>
    <w:rsid w:val="005D4B5D"/>
    <w:rsid w:val="005E4F21"/>
    <w:rsid w:val="00604890"/>
    <w:rsid w:val="006077C5"/>
    <w:rsid w:val="006163D6"/>
    <w:rsid w:val="00621A1D"/>
    <w:rsid w:val="00623146"/>
    <w:rsid w:val="00636F4E"/>
    <w:rsid w:val="006464B3"/>
    <w:rsid w:val="00646C51"/>
    <w:rsid w:val="0065156D"/>
    <w:rsid w:val="00653584"/>
    <w:rsid w:val="00657F64"/>
    <w:rsid w:val="0066624C"/>
    <w:rsid w:val="0067750F"/>
    <w:rsid w:val="00681C53"/>
    <w:rsid w:val="006872DF"/>
    <w:rsid w:val="00694CF4"/>
    <w:rsid w:val="006A3BE5"/>
    <w:rsid w:val="006A5F15"/>
    <w:rsid w:val="006A751E"/>
    <w:rsid w:val="006B270A"/>
    <w:rsid w:val="006B5B3B"/>
    <w:rsid w:val="006C09FE"/>
    <w:rsid w:val="006C2317"/>
    <w:rsid w:val="006D0397"/>
    <w:rsid w:val="006D2497"/>
    <w:rsid w:val="006D2506"/>
    <w:rsid w:val="006D26F2"/>
    <w:rsid w:val="006D557C"/>
    <w:rsid w:val="007022F2"/>
    <w:rsid w:val="00702E83"/>
    <w:rsid w:val="00705FD8"/>
    <w:rsid w:val="00711F6B"/>
    <w:rsid w:val="00721244"/>
    <w:rsid w:val="0072246E"/>
    <w:rsid w:val="00724972"/>
    <w:rsid w:val="00725E9F"/>
    <w:rsid w:val="007307EC"/>
    <w:rsid w:val="00732C7F"/>
    <w:rsid w:val="007376CA"/>
    <w:rsid w:val="00742067"/>
    <w:rsid w:val="0074615B"/>
    <w:rsid w:val="00755F50"/>
    <w:rsid w:val="007561B5"/>
    <w:rsid w:val="007568A9"/>
    <w:rsid w:val="00756DCD"/>
    <w:rsid w:val="00762D7B"/>
    <w:rsid w:val="00764AFB"/>
    <w:rsid w:val="00770B69"/>
    <w:rsid w:val="00771C8C"/>
    <w:rsid w:val="00790AF1"/>
    <w:rsid w:val="00793B7B"/>
    <w:rsid w:val="007A38BD"/>
    <w:rsid w:val="007A71FD"/>
    <w:rsid w:val="007B5E70"/>
    <w:rsid w:val="007C2320"/>
    <w:rsid w:val="007C4ECF"/>
    <w:rsid w:val="007D1A53"/>
    <w:rsid w:val="007D67D1"/>
    <w:rsid w:val="007E0836"/>
    <w:rsid w:val="007F0D35"/>
    <w:rsid w:val="007F5247"/>
    <w:rsid w:val="008034ED"/>
    <w:rsid w:val="008070AF"/>
    <w:rsid w:val="00823415"/>
    <w:rsid w:val="00824CCB"/>
    <w:rsid w:val="00836EEA"/>
    <w:rsid w:val="0084183D"/>
    <w:rsid w:val="00856D52"/>
    <w:rsid w:val="008646DA"/>
    <w:rsid w:val="00872F4F"/>
    <w:rsid w:val="00873CC0"/>
    <w:rsid w:val="00884B6F"/>
    <w:rsid w:val="008A7C21"/>
    <w:rsid w:val="008B0803"/>
    <w:rsid w:val="008B351C"/>
    <w:rsid w:val="008C001C"/>
    <w:rsid w:val="008C142B"/>
    <w:rsid w:val="008C1E98"/>
    <w:rsid w:val="008C7111"/>
    <w:rsid w:val="008C7CF8"/>
    <w:rsid w:val="008E10FB"/>
    <w:rsid w:val="008E1406"/>
    <w:rsid w:val="008F3C63"/>
    <w:rsid w:val="008F5FB2"/>
    <w:rsid w:val="00903B5A"/>
    <w:rsid w:val="00924A85"/>
    <w:rsid w:val="00926AF2"/>
    <w:rsid w:val="00930870"/>
    <w:rsid w:val="00943E01"/>
    <w:rsid w:val="0094754C"/>
    <w:rsid w:val="009509AD"/>
    <w:rsid w:val="009621DA"/>
    <w:rsid w:val="009642F4"/>
    <w:rsid w:val="00966816"/>
    <w:rsid w:val="00992A8F"/>
    <w:rsid w:val="00995887"/>
    <w:rsid w:val="009A4926"/>
    <w:rsid w:val="009A595F"/>
    <w:rsid w:val="009B06E3"/>
    <w:rsid w:val="009C56E0"/>
    <w:rsid w:val="009D23A8"/>
    <w:rsid w:val="009E0EB2"/>
    <w:rsid w:val="009E4975"/>
    <w:rsid w:val="009F5DC8"/>
    <w:rsid w:val="00A00138"/>
    <w:rsid w:val="00A02D13"/>
    <w:rsid w:val="00A12DF2"/>
    <w:rsid w:val="00A13F0B"/>
    <w:rsid w:val="00A150E2"/>
    <w:rsid w:val="00A228B5"/>
    <w:rsid w:val="00A30A78"/>
    <w:rsid w:val="00A30E27"/>
    <w:rsid w:val="00A32A44"/>
    <w:rsid w:val="00A34ADE"/>
    <w:rsid w:val="00A35BB1"/>
    <w:rsid w:val="00A43D8B"/>
    <w:rsid w:val="00A54493"/>
    <w:rsid w:val="00A61F8D"/>
    <w:rsid w:val="00A6236F"/>
    <w:rsid w:val="00A673E7"/>
    <w:rsid w:val="00A7106B"/>
    <w:rsid w:val="00A961FC"/>
    <w:rsid w:val="00A97BA8"/>
    <w:rsid w:val="00AA2B67"/>
    <w:rsid w:val="00AB238A"/>
    <w:rsid w:val="00AB74D7"/>
    <w:rsid w:val="00AC1D68"/>
    <w:rsid w:val="00AD0A62"/>
    <w:rsid w:val="00AD6306"/>
    <w:rsid w:val="00AE013B"/>
    <w:rsid w:val="00AE11C0"/>
    <w:rsid w:val="00AE3D72"/>
    <w:rsid w:val="00AF0C63"/>
    <w:rsid w:val="00AF5CF6"/>
    <w:rsid w:val="00B03796"/>
    <w:rsid w:val="00B04847"/>
    <w:rsid w:val="00B06550"/>
    <w:rsid w:val="00B15496"/>
    <w:rsid w:val="00B231B5"/>
    <w:rsid w:val="00B26077"/>
    <w:rsid w:val="00B27FF0"/>
    <w:rsid w:val="00B35ACD"/>
    <w:rsid w:val="00B42F5E"/>
    <w:rsid w:val="00B542F0"/>
    <w:rsid w:val="00B63161"/>
    <w:rsid w:val="00B636DA"/>
    <w:rsid w:val="00B75E8E"/>
    <w:rsid w:val="00B81758"/>
    <w:rsid w:val="00B86DA3"/>
    <w:rsid w:val="00B9053C"/>
    <w:rsid w:val="00B91C95"/>
    <w:rsid w:val="00BA03A4"/>
    <w:rsid w:val="00BA03C1"/>
    <w:rsid w:val="00BA5E45"/>
    <w:rsid w:val="00BA771A"/>
    <w:rsid w:val="00BB1879"/>
    <w:rsid w:val="00BB5C56"/>
    <w:rsid w:val="00BB7F77"/>
    <w:rsid w:val="00BC0125"/>
    <w:rsid w:val="00BF182B"/>
    <w:rsid w:val="00BF538B"/>
    <w:rsid w:val="00BF5D8B"/>
    <w:rsid w:val="00BF74EC"/>
    <w:rsid w:val="00C02A6A"/>
    <w:rsid w:val="00C046AB"/>
    <w:rsid w:val="00C070B3"/>
    <w:rsid w:val="00C13BD2"/>
    <w:rsid w:val="00C257B7"/>
    <w:rsid w:val="00C339A1"/>
    <w:rsid w:val="00C34785"/>
    <w:rsid w:val="00C36539"/>
    <w:rsid w:val="00C37991"/>
    <w:rsid w:val="00C51C05"/>
    <w:rsid w:val="00C520AF"/>
    <w:rsid w:val="00C617B7"/>
    <w:rsid w:val="00C62B46"/>
    <w:rsid w:val="00C66093"/>
    <w:rsid w:val="00C72273"/>
    <w:rsid w:val="00C8079B"/>
    <w:rsid w:val="00C85051"/>
    <w:rsid w:val="00C900E7"/>
    <w:rsid w:val="00C950E5"/>
    <w:rsid w:val="00C95A9E"/>
    <w:rsid w:val="00C966DB"/>
    <w:rsid w:val="00CA2D8B"/>
    <w:rsid w:val="00CA32EF"/>
    <w:rsid w:val="00CA5BE7"/>
    <w:rsid w:val="00CB17C8"/>
    <w:rsid w:val="00CB6491"/>
    <w:rsid w:val="00CC6CD8"/>
    <w:rsid w:val="00CD314C"/>
    <w:rsid w:val="00CD5535"/>
    <w:rsid w:val="00CE21C1"/>
    <w:rsid w:val="00CE3F8C"/>
    <w:rsid w:val="00CE51E0"/>
    <w:rsid w:val="00CE6715"/>
    <w:rsid w:val="00CE6F4A"/>
    <w:rsid w:val="00CF033C"/>
    <w:rsid w:val="00CF0CEC"/>
    <w:rsid w:val="00CF1F78"/>
    <w:rsid w:val="00D01238"/>
    <w:rsid w:val="00D01416"/>
    <w:rsid w:val="00D219CF"/>
    <w:rsid w:val="00D26FB0"/>
    <w:rsid w:val="00D41D30"/>
    <w:rsid w:val="00D42633"/>
    <w:rsid w:val="00D43239"/>
    <w:rsid w:val="00D43B66"/>
    <w:rsid w:val="00D44B8B"/>
    <w:rsid w:val="00D4698F"/>
    <w:rsid w:val="00D55B37"/>
    <w:rsid w:val="00D56AAB"/>
    <w:rsid w:val="00D634DF"/>
    <w:rsid w:val="00D67889"/>
    <w:rsid w:val="00D7196A"/>
    <w:rsid w:val="00D71FF3"/>
    <w:rsid w:val="00D77244"/>
    <w:rsid w:val="00D805E5"/>
    <w:rsid w:val="00D82BC0"/>
    <w:rsid w:val="00D86E4E"/>
    <w:rsid w:val="00D939AA"/>
    <w:rsid w:val="00D945DF"/>
    <w:rsid w:val="00DA5671"/>
    <w:rsid w:val="00DB0178"/>
    <w:rsid w:val="00DB2A4C"/>
    <w:rsid w:val="00DB30F6"/>
    <w:rsid w:val="00DB6046"/>
    <w:rsid w:val="00DC7989"/>
    <w:rsid w:val="00DD5BA3"/>
    <w:rsid w:val="00DD773C"/>
    <w:rsid w:val="00DE0232"/>
    <w:rsid w:val="00DE0398"/>
    <w:rsid w:val="00DE19FF"/>
    <w:rsid w:val="00DE3574"/>
    <w:rsid w:val="00E0330A"/>
    <w:rsid w:val="00E100DE"/>
    <w:rsid w:val="00E12CB4"/>
    <w:rsid w:val="00E14FB2"/>
    <w:rsid w:val="00E1658D"/>
    <w:rsid w:val="00E2093B"/>
    <w:rsid w:val="00E242F5"/>
    <w:rsid w:val="00E45FAD"/>
    <w:rsid w:val="00E46E4A"/>
    <w:rsid w:val="00E4770E"/>
    <w:rsid w:val="00E54395"/>
    <w:rsid w:val="00E573C8"/>
    <w:rsid w:val="00E63C38"/>
    <w:rsid w:val="00E65EF5"/>
    <w:rsid w:val="00E865DA"/>
    <w:rsid w:val="00E931FE"/>
    <w:rsid w:val="00E93901"/>
    <w:rsid w:val="00EA7300"/>
    <w:rsid w:val="00EB013D"/>
    <w:rsid w:val="00ED37AE"/>
    <w:rsid w:val="00EE1498"/>
    <w:rsid w:val="00EE2094"/>
    <w:rsid w:val="00EE676C"/>
    <w:rsid w:val="00EF3248"/>
    <w:rsid w:val="00F00924"/>
    <w:rsid w:val="00F30783"/>
    <w:rsid w:val="00F31058"/>
    <w:rsid w:val="00F347D6"/>
    <w:rsid w:val="00F35CFA"/>
    <w:rsid w:val="00F36034"/>
    <w:rsid w:val="00F5207D"/>
    <w:rsid w:val="00F524B7"/>
    <w:rsid w:val="00F53EC8"/>
    <w:rsid w:val="00F56139"/>
    <w:rsid w:val="00F61E1A"/>
    <w:rsid w:val="00F64C34"/>
    <w:rsid w:val="00F70D75"/>
    <w:rsid w:val="00F74015"/>
    <w:rsid w:val="00F9678F"/>
    <w:rsid w:val="00FA3507"/>
    <w:rsid w:val="00FA5827"/>
    <w:rsid w:val="00FA6000"/>
    <w:rsid w:val="00FB490D"/>
    <w:rsid w:val="00FC2C10"/>
    <w:rsid w:val="00FD243C"/>
    <w:rsid w:val="00FD7ADF"/>
    <w:rsid w:val="00FD7D3F"/>
    <w:rsid w:val="00FE2135"/>
    <w:rsid w:val="00FE52ED"/>
    <w:rsid w:val="00FF0B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748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034"/>
  </w:style>
  <w:style w:type="paragraph" w:styleId="Stopka">
    <w:name w:val="footer"/>
    <w:aliases w:val="stand"/>
    <w:basedOn w:val="Normalny"/>
    <w:link w:val="StopkaZnak"/>
    <w:rsid w:val="0040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06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60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60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06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link w:val="StandardZnak"/>
    <w:rsid w:val="0040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4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972"/>
    <w:rPr>
      <w:b/>
      <w:bCs/>
    </w:rPr>
  </w:style>
  <w:style w:type="paragraph" w:customStyle="1" w:styleId="tyt">
    <w:name w:val="tyt"/>
    <w:basedOn w:val="Normalny"/>
    <w:rsid w:val="004F6A67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1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EF"/>
  </w:style>
  <w:style w:type="paragraph" w:styleId="Tekstpodstawowy">
    <w:name w:val="Body Text"/>
    <w:basedOn w:val="Normalny"/>
    <w:link w:val="TekstpodstawowyZnak"/>
    <w:uiPriority w:val="99"/>
    <w:unhideWhenUsed/>
    <w:rsid w:val="00A22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8B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Tekstwyp">
    <w:name w:val="2_Tekst_wyp*"/>
    <w:basedOn w:val="Normalny"/>
    <w:link w:val="2TekstwypZnak"/>
    <w:qFormat/>
    <w:rsid w:val="004E451F"/>
    <w:pPr>
      <w:numPr>
        <w:numId w:val="44"/>
      </w:numPr>
      <w:tabs>
        <w:tab w:val="left" w:pos="1985"/>
      </w:tabs>
      <w:spacing w:after="0" w:line="240" w:lineRule="auto"/>
      <w:ind w:left="1985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TekstwypZnak">
    <w:name w:val="2_Tekst_wyp* Znak"/>
    <w:link w:val="2Tekstwyp"/>
    <w:rsid w:val="004E451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E19FF"/>
  </w:style>
  <w:style w:type="character" w:styleId="Odwoanieprzypisudolnego">
    <w:name w:val="footnote reference"/>
    <w:unhideWhenUsed/>
    <w:rsid w:val="00DE19FF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DE19FF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DE19FF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1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@aquanet.pl" TargetMode="External"/><Relationship Id="rId13" Type="http://schemas.openxmlformats.org/officeDocument/2006/relationships/hyperlink" Target="mailto:agnieszka.gorny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859559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norata.loza@aqua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gnieszka.gorny@aqu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uanet.pl/" TargetMode="External"/><Relationship Id="rId14" Type="http://schemas.openxmlformats.org/officeDocument/2006/relationships/hyperlink" Target="mailto:agnieszka.gorny@aqu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D375-C874-4349-8316-982D40C4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Agnieszka Górny</cp:lastModifiedBy>
  <cp:revision>5</cp:revision>
  <cp:lastPrinted>2022-08-25T08:41:00Z</cp:lastPrinted>
  <dcterms:created xsi:type="dcterms:W3CDTF">2022-09-06T09:09:00Z</dcterms:created>
  <dcterms:modified xsi:type="dcterms:W3CDTF">2022-09-08T08:04:00Z</dcterms:modified>
</cp:coreProperties>
</file>