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28DD" w14:textId="77777777" w:rsidR="009B3301" w:rsidRDefault="00952A27">
      <w:pPr>
        <w:spacing w:before="40" w:after="40" w:line="276" w:lineRule="auto"/>
        <w:rPr>
          <w:rFonts w:ascii="Tahoma" w:hAnsi="Tahoma" w:cs="Tahoma"/>
          <w:b/>
          <w:sz w:val="18"/>
          <w:szCs w:val="18"/>
        </w:rPr>
      </w:pPr>
      <w:r>
        <w:rPr>
          <w:rFonts w:ascii="Tahoma" w:hAnsi="Tahoma" w:cs="Tahoma"/>
          <w:b/>
          <w:sz w:val="18"/>
          <w:szCs w:val="18"/>
        </w:rPr>
        <w:t xml:space="preserve">UMOWA Serwisowa SAP Standard </w:t>
      </w:r>
      <w:proofErr w:type="spellStart"/>
      <w:r>
        <w:rPr>
          <w:rFonts w:ascii="Tahoma" w:hAnsi="Tahoma" w:cs="Tahoma"/>
          <w:b/>
          <w:sz w:val="18"/>
          <w:szCs w:val="18"/>
        </w:rPr>
        <w:t>Support</w:t>
      </w:r>
      <w:proofErr w:type="spellEnd"/>
      <w:r>
        <w:rPr>
          <w:rFonts w:ascii="Tahoma" w:hAnsi="Tahoma" w:cs="Tahoma"/>
          <w:b/>
          <w:sz w:val="18"/>
          <w:szCs w:val="18"/>
        </w:rPr>
        <w:t xml:space="preserve"> nr ……….</w:t>
      </w:r>
    </w:p>
    <w:p w14:paraId="548C4B99" w14:textId="77777777" w:rsidR="009B3301" w:rsidRDefault="00952A27">
      <w:pPr>
        <w:spacing w:before="40" w:after="40" w:line="276" w:lineRule="auto"/>
        <w:rPr>
          <w:rFonts w:ascii="Tahoma" w:hAnsi="Tahoma" w:cs="Tahoma"/>
          <w:b/>
          <w:sz w:val="18"/>
          <w:szCs w:val="18"/>
        </w:rPr>
      </w:pPr>
      <w:r>
        <w:rPr>
          <w:rFonts w:ascii="Tahoma" w:hAnsi="Tahoma" w:cs="Tahoma"/>
          <w:b/>
          <w:sz w:val="18"/>
          <w:szCs w:val="18"/>
        </w:rPr>
        <w:t>(dalej zwana: „Umową”)</w:t>
      </w:r>
    </w:p>
    <w:p w14:paraId="253D17F5" w14:textId="77777777" w:rsidR="009B3301" w:rsidRDefault="009B3301">
      <w:pPr>
        <w:spacing w:before="40" w:after="40" w:line="276" w:lineRule="auto"/>
        <w:jc w:val="both"/>
        <w:rPr>
          <w:rFonts w:ascii="Tahoma" w:hAnsi="Tahoma" w:cs="Tahoma"/>
          <w:sz w:val="18"/>
          <w:szCs w:val="18"/>
        </w:rPr>
      </w:pPr>
    </w:p>
    <w:p w14:paraId="33CCD0A5"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zawarta w dniu ………………</w:t>
      </w:r>
      <w:proofErr w:type="gramStart"/>
      <w:r>
        <w:rPr>
          <w:rFonts w:ascii="Tahoma" w:hAnsi="Tahoma" w:cs="Tahoma"/>
          <w:sz w:val="18"/>
          <w:szCs w:val="18"/>
        </w:rPr>
        <w:t>…….</w:t>
      </w:r>
      <w:proofErr w:type="gramEnd"/>
      <w:r>
        <w:rPr>
          <w:rFonts w:ascii="Tahoma" w:hAnsi="Tahoma" w:cs="Tahoma"/>
          <w:sz w:val="18"/>
          <w:szCs w:val="18"/>
        </w:rPr>
        <w:t xml:space="preserve">. r. w Poznaniu pomiędzy: </w:t>
      </w:r>
    </w:p>
    <w:p w14:paraId="536D1E16" w14:textId="77777777" w:rsidR="009B3301" w:rsidRDefault="009B3301">
      <w:pPr>
        <w:spacing w:before="40" w:after="40" w:line="276" w:lineRule="auto"/>
        <w:jc w:val="both"/>
        <w:rPr>
          <w:rFonts w:ascii="Tahoma" w:hAnsi="Tahoma" w:cs="Tahoma"/>
          <w:sz w:val="18"/>
          <w:szCs w:val="18"/>
        </w:rPr>
      </w:pPr>
    </w:p>
    <w:p w14:paraId="1C280B29" w14:textId="77777777" w:rsidR="009B3301" w:rsidRDefault="00952A27">
      <w:pPr>
        <w:spacing w:before="40" w:after="40" w:line="276" w:lineRule="auto"/>
        <w:jc w:val="both"/>
        <w:rPr>
          <w:rFonts w:ascii="Tahoma" w:hAnsi="Tahoma" w:cs="Tahoma"/>
          <w:i/>
          <w:sz w:val="18"/>
          <w:szCs w:val="18"/>
        </w:rPr>
      </w:pPr>
      <w:r>
        <w:rPr>
          <w:rFonts w:ascii="Tahoma" w:hAnsi="Tahoma" w:cs="Tahoma"/>
          <w:b/>
          <w:i/>
          <w:iCs/>
          <w:sz w:val="18"/>
          <w:szCs w:val="18"/>
        </w:rPr>
        <w:t>………</w:t>
      </w:r>
      <w:proofErr w:type="gramStart"/>
      <w:r>
        <w:rPr>
          <w:rFonts w:ascii="Tahoma" w:hAnsi="Tahoma" w:cs="Tahoma"/>
          <w:b/>
          <w:i/>
          <w:iCs/>
          <w:sz w:val="18"/>
          <w:szCs w:val="18"/>
        </w:rPr>
        <w:t>…….</w:t>
      </w:r>
      <w:proofErr w:type="gramEnd"/>
      <w:r>
        <w:rPr>
          <w:rFonts w:ascii="Tahoma" w:hAnsi="Tahoma" w:cs="Tahoma"/>
          <w:b/>
          <w:i/>
          <w:iCs/>
          <w:sz w:val="18"/>
          <w:szCs w:val="18"/>
        </w:rPr>
        <w:t>.</w:t>
      </w:r>
      <w:r>
        <w:rPr>
          <w:rFonts w:ascii="Tahoma" w:hAnsi="Tahoma" w:cs="Tahoma"/>
          <w:sz w:val="18"/>
          <w:szCs w:val="18"/>
          <w:highlight w:val="yellow"/>
        </w:rPr>
        <w:t xml:space="preserve">z siedzibą w </w:t>
      </w:r>
      <w:r>
        <w:rPr>
          <w:rFonts w:ascii="Tahoma" w:hAnsi="Tahoma" w:cs="Tahoma"/>
          <w:i/>
          <w:iCs/>
          <w:sz w:val="18"/>
          <w:szCs w:val="18"/>
          <w:highlight w:val="yellow"/>
        </w:rPr>
        <w:t>[miejscowość]</w:t>
      </w:r>
      <w:r>
        <w:rPr>
          <w:rFonts w:ascii="Tahoma" w:hAnsi="Tahoma" w:cs="Tahoma"/>
          <w:sz w:val="18"/>
          <w:szCs w:val="18"/>
          <w:highlight w:val="yellow"/>
        </w:rPr>
        <w:t xml:space="preserve"> .................., </w:t>
      </w:r>
      <w:r>
        <w:rPr>
          <w:rFonts w:ascii="Tahoma" w:hAnsi="Tahoma" w:cs="Tahoma"/>
          <w:i/>
          <w:iCs/>
          <w:sz w:val="18"/>
          <w:szCs w:val="18"/>
          <w:highlight w:val="yellow"/>
        </w:rPr>
        <w:t>[dokładny adres]</w:t>
      </w:r>
      <w:r>
        <w:rPr>
          <w:rFonts w:ascii="Tahoma" w:hAnsi="Tahoma" w:cs="Tahoma"/>
          <w:sz w:val="18"/>
          <w:szCs w:val="18"/>
          <w:highlight w:val="yellow"/>
        </w:rPr>
        <w:t xml:space="preserve"> ............... wpisaną do Krajowego Rejestru Sądowego w Rejestrze Przedsiębiorców pod numerem, reprezentowaną przez [...] </w:t>
      </w:r>
      <w:r>
        <w:rPr>
          <w:rFonts w:ascii="Symbol" w:eastAsia="Symbol" w:hAnsi="Symbol" w:cs="Symbol"/>
          <w:i/>
          <w:sz w:val="18"/>
          <w:szCs w:val="18"/>
          <w:highlight w:val="yellow"/>
        </w:rPr>
        <w:t>[</w:t>
      </w:r>
      <w:r>
        <w:rPr>
          <w:rFonts w:ascii="Tahoma" w:hAnsi="Tahoma" w:cs="Tahoma"/>
          <w:i/>
          <w:sz w:val="18"/>
          <w:szCs w:val="18"/>
          <w:highlight w:val="yellow"/>
        </w:rPr>
        <w:t>według odpisu z Rejestru</w:t>
      </w:r>
      <w:r>
        <w:rPr>
          <w:rFonts w:ascii="Symbol" w:eastAsia="Symbol" w:hAnsi="Symbol" w:cs="Symbol"/>
          <w:i/>
          <w:sz w:val="18"/>
          <w:szCs w:val="18"/>
          <w:highlight w:val="yellow"/>
        </w:rPr>
        <w:t>]</w:t>
      </w:r>
      <w:r>
        <w:rPr>
          <w:rFonts w:ascii="Tahoma" w:hAnsi="Tahoma" w:cs="Tahoma"/>
          <w:i/>
          <w:sz w:val="18"/>
          <w:szCs w:val="18"/>
        </w:rPr>
        <w:t xml:space="preserve"> </w:t>
      </w:r>
    </w:p>
    <w:p w14:paraId="4740DD37"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w:t>
      </w:r>
    </w:p>
    <w:p w14:paraId="1E735F19"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w:t>
      </w:r>
    </w:p>
    <w:p w14:paraId="4B140CEF"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zwaną dalej w treści Umowy „</w:t>
      </w:r>
      <w:r>
        <w:rPr>
          <w:rFonts w:ascii="Tahoma" w:hAnsi="Tahoma" w:cs="Tahoma"/>
          <w:b/>
          <w:sz w:val="18"/>
          <w:szCs w:val="18"/>
        </w:rPr>
        <w:t>Wykonawcą</w:t>
      </w:r>
      <w:r>
        <w:rPr>
          <w:rFonts w:ascii="Tahoma" w:hAnsi="Tahoma" w:cs="Tahoma"/>
          <w:sz w:val="18"/>
          <w:szCs w:val="18"/>
        </w:rPr>
        <w:t>”</w:t>
      </w:r>
    </w:p>
    <w:p w14:paraId="5B411845" w14:textId="77777777" w:rsidR="009B3301" w:rsidRDefault="009B3301">
      <w:pPr>
        <w:spacing w:before="40" w:after="40" w:line="276" w:lineRule="auto"/>
        <w:jc w:val="both"/>
        <w:rPr>
          <w:rFonts w:ascii="Tahoma" w:hAnsi="Tahoma" w:cs="Tahoma"/>
          <w:sz w:val="18"/>
          <w:szCs w:val="18"/>
        </w:rPr>
      </w:pPr>
    </w:p>
    <w:p w14:paraId="6B4CFB09"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a</w:t>
      </w:r>
    </w:p>
    <w:p w14:paraId="03477EA9" w14:textId="77777777" w:rsidR="009B3301" w:rsidRDefault="009B3301">
      <w:pPr>
        <w:spacing w:before="40" w:after="40" w:line="276" w:lineRule="auto"/>
        <w:jc w:val="both"/>
        <w:rPr>
          <w:rFonts w:ascii="Tahoma" w:hAnsi="Tahoma" w:cs="Tahoma"/>
          <w:sz w:val="18"/>
          <w:szCs w:val="18"/>
        </w:rPr>
      </w:pPr>
    </w:p>
    <w:p w14:paraId="68D2CC92" w14:textId="77777777" w:rsidR="009B3301" w:rsidRDefault="00952A27">
      <w:pPr>
        <w:pStyle w:val="Tekstpodstawowy21"/>
        <w:jc w:val="both"/>
        <w:rPr>
          <w:rFonts w:ascii="Tahoma" w:hAnsi="Tahoma"/>
          <w:sz w:val="18"/>
          <w:szCs w:val="18"/>
        </w:rPr>
      </w:pPr>
      <w:proofErr w:type="spellStart"/>
      <w:r>
        <w:rPr>
          <w:rFonts w:ascii="Tahoma" w:hAnsi="Tahoma"/>
          <w:b/>
          <w:sz w:val="18"/>
          <w:szCs w:val="18"/>
        </w:rPr>
        <w:t>Aquanet</w:t>
      </w:r>
      <w:proofErr w:type="spellEnd"/>
      <w:r>
        <w:rPr>
          <w:rFonts w:ascii="Tahoma" w:eastAsia="Tahoma" w:hAnsi="Tahoma"/>
          <w:b/>
          <w:sz w:val="18"/>
          <w:szCs w:val="18"/>
        </w:rPr>
        <w:t xml:space="preserve"> </w:t>
      </w:r>
      <w:r>
        <w:rPr>
          <w:rFonts w:ascii="Tahoma" w:hAnsi="Tahoma"/>
          <w:b/>
          <w:sz w:val="18"/>
          <w:szCs w:val="18"/>
        </w:rPr>
        <w:t>S.A.</w:t>
      </w:r>
      <w:r>
        <w:rPr>
          <w:rFonts w:ascii="Tahoma" w:eastAsia="Tahoma" w:hAnsi="Tahoma"/>
          <w:sz w:val="18"/>
          <w:szCs w:val="18"/>
        </w:rPr>
        <w:t xml:space="preserve"> </w:t>
      </w:r>
      <w:r>
        <w:rPr>
          <w:rFonts w:ascii="Tahoma" w:hAnsi="Tahoma"/>
          <w:sz w:val="18"/>
          <w:szCs w:val="18"/>
        </w:rPr>
        <w:t>z</w:t>
      </w:r>
      <w:r>
        <w:rPr>
          <w:rFonts w:ascii="Tahoma" w:eastAsia="Tahoma" w:hAnsi="Tahoma"/>
          <w:sz w:val="18"/>
          <w:szCs w:val="18"/>
        </w:rPr>
        <w:t xml:space="preserve"> </w:t>
      </w:r>
      <w:r>
        <w:rPr>
          <w:rFonts w:ascii="Tahoma" w:hAnsi="Tahoma"/>
          <w:sz w:val="18"/>
          <w:szCs w:val="18"/>
        </w:rPr>
        <w:t>siedzibą</w:t>
      </w:r>
      <w:r>
        <w:rPr>
          <w:rFonts w:ascii="Tahoma" w:eastAsia="Tahoma" w:hAnsi="Tahoma"/>
          <w:sz w:val="18"/>
          <w:szCs w:val="18"/>
        </w:rPr>
        <w:t xml:space="preserve"> </w:t>
      </w:r>
      <w:r>
        <w:rPr>
          <w:rFonts w:ascii="Tahoma" w:hAnsi="Tahoma"/>
          <w:sz w:val="18"/>
          <w:szCs w:val="18"/>
        </w:rPr>
        <w:t>w</w:t>
      </w:r>
      <w:r>
        <w:rPr>
          <w:rFonts w:ascii="Tahoma" w:eastAsia="Tahoma" w:hAnsi="Tahoma"/>
          <w:sz w:val="18"/>
          <w:szCs w:val="18"/>
        </w:rPr>
        <w:t xml:space="preserve"> </w:t>
      </w:r>
      <w:r>
        <w:rPr>
          <w:rFonts w:ascii="Tahoma" w:hAnsi="Tahoma"/>
          <w:sz w:val="18"/>
          <w:szCs w:val="18"/>
        </w:rPr>
        <w:t>Poznaniu,</w:t>
      </w:r>
      <w:r>
        <w:rPr>
          <w:rFonts w:ascii="Tahoma" w:eastAsia="Tahoma" w:hAnsi="Tahoma"/>
          <w:sz w:val="18"/>
          <w:szCs w:val="18"/>
        </w:rPr>
        <w:t xml:space="preserve"> </w:t>
      </w:r>
      <w:r>
        <w:rPr>
          <w:rFonts w:ascii="Tahoma" w:hAnsi="Tahoma"/>
          <w:sz w:val="18"/>
          <w:szCs w:val="18"/>
        </w:rPr>
        <w:t>ul.</w:t>
      </w:r>
      <w:r>
        <w:rPr>
          <w:rFonts w:ascii="Tahoma" w:eastAsia="Tahoma" w:hAnsi="Tahoma"/>
          <w:sz w:val="18"/>
          <w:szCs w:val="18"/>
        </w:rPr>
        <w:t xml:space="preserve"> </w:t>
      </w:r>
      <w:r>
        <w:rPr>
          <w:rFonts w:ascii="Tahoma" w:hAnsi="Tahoma"/>
          <w:sz w:val="18"/>
          <w:szCs w:val="18"/>
        </w:rPr>
        <w:t>Dolna</w:t>
      </w:r>
      <w:r>
        <w:rPr>
          <w:rFonts w:ascii="Tahoma" w:eastAsia="Tahoma" w:hAnsi="Tahoma"/>
          <w:sz w:val="18"/>
          <w:szCs w:val="18"/>
        </w:rPr>
        <w:t xml:space="preserve"> </w:t>
      </w:r>
      <w:r>
        <w:rPr>
          <w:rFonts w:ascii="Tahoma" w:hAnsi="Tahoma"/>
          <w:sz w:val="18"/>
          <w:szCs w:val="18"/>
        </w:rPr>
        <w:t>Wilda</w:t>
      </w:r>
      <w:r>
        <w:rPr>
          <w:rFonts w:ascii="Tahoma" w:eastAsia="Tahoma" w:hAnsi="Tahoma"/>
          <w:sz w:val="18"/>
          <w:szCs w:val="18"/>
        </w:rPr>
        <w:t xml:space="preserve"> </w:t>
      </w:r>
      <w:r>
        <w:rPr>
          <w:rFonts w:ascii="Tahoma" w:hAnsi="Tahoma"/>
          <w:sz w:val="18"/>
          <w:szCs w:val="18"/>
        </w:rPr>
        <w:t>126,</w:t>
      </w:r>
      <w:r>
        <w:rPr>
          <w:rFonts w:ascii="Tahoma" w:eastAsia="Tahoma" w:hAnsi="Tahoma"/>
          <w:sz w:val="18"/>
          <w:szCs w:val="18"/>
        </w:rPr>
        <w:t xml:space="preserve"> </w:t>
      </w:r>
      <w:r>
        <w:rPr>
          <w:rFonts w:ascii="Tahoma" w:hAnsi="Tahoma"/>
          <w:sz w:val="18"/>
          <w:szCs w:val="18"/>
        </w:rPr>
        <w:t>61-492</w:t>
      </w:r>
      <w:r>
        <w:rPr>
          <w:rFonts w:ascii="Tahoma" w:eastAsia="Tahoma" w:hAnsi="Tahoma"/>
          <w:sz w:val="18"/>
          <w:szCs w:val="18"/>
        </w:rPr>
        <w:t xml:space="preserve"> </w:t>
      </w:r>
      <w:r>
        <w:rPr>
          <w:rFonts w:ascii="Tahoma" w:hAnsi="Tahoma"/>
          <w:sz w:val="18"/>
          <w:szCs w:val="18"/>
        </w:rPr>
        <w:t>Poznań zarejestrowaną</w:t>
      </w:r>
      <w:r>
        <w:rPr>
          <w:rFonts w:ascii="Tahoma" w:eastAsia="Tahoma" w:hAnsi="Tahoma"/>
          <w:sz w:val="18"/>
          <w:szCs w:val="18"/>
        </w:rPr>
        <w:t xml:space="preserve"> </w:t>
      </w:r>
      <w:r>
        <w:rPr>
          <w:rFonts w:ascii="Tahoma" w:hAnsi="Tahoma"/>
          <w:sz w:val="18"/>
          <w:szCs w:val="18"/>
        </w:rPr>
        <w:t>w</w:t>
      </w:r>
      <w:r>
        <w:rPr>
          <w:rFonts w:ascii="Tahoma" w:eastAsia="Tahoma" w:hAnsi="Tahoma"/>
          <w:sz w:val="18"/>
          <w:szCs w:val="18"/>
        </w:rPr>
        <w:t xml:space="preserve"> </w:t>
      </w:r>
      <w:r>
        <w:rPr>
          <w:rFonts w:ascii="Tahoma" w:hAnsi="Tahoma"/>
          <w:sz w:val="18"/>
          <w:szCs w:val="18"/>
        </w:rPr>
        <w:t>Sądzie</w:t>
      </w:r>
      <w:r>
        <w:rPr>
          <w:rFonts w:ascii="Tahoma" w:eastAsia="Tahoma" w:hAnsi="Tahoma"/>
          <w:sz w:val="18"/>
          <w:szCs w:val="18"/>
        </w:rPr>
        <w:t xml:space="preserve"> </w:t>
      </w:r>
      <w:r>
        <w:rPr>
          <w:rFonts w:ascii="Tahoma" w:hAnsi="Tahoma"/>
          <w:sz w:val="18"/>
          <w:szCs w:val="18"/>
        </w:rPr>
        <w:t>Rejonowym</w:t>
      </w:r>
      <w:r>
        <w:rPr>
          <w:rFonts w:ascii="Tahoma" w:eastAsia="Tahoma" w:hAnsi="Tahoma"/>
          <w:sz w:val="18"/>
          <w:szCs w:val="18"/>
        </w:rPr>
        <w:t xml:space="preserve"> </w:t>
      </w:r>
      <w:r>
        <w:rPr>
          <w:rFonts w:ascii="Tahoma" w:hAnsi="Tahoma"/>
          <w:sz w:val="18"/>
          <w:szCs w:val="18"/>
        </w:rPr>
        <w:t>Poznań</w:t>
      </w:r>
      <w:r>
        <w:rPr>
          <w:rFonts w:ascii="Tahoma" w:eastAsia="Tahoma" w:hAnsi="Tahoma"/>
          <w:sz w:val="18"/>
          <w:szCs w:val="18"/>
        </w:rPr>
        <w:t xml:space="preserve"> – </w:t>
      </w:r>
      <w:r>
        <w:rPr>
          <w:rFonts w:ascii="Tahoma" w:hAnsi="Tahoma"/>
          <w:sz w:val="18"/>
          <w:szCs w:val="18"/>
        </w:rPr>
        <w:t>Nowe</w:t>
      </w:r>
      <w:r>
        <w:rPr>
          <w:rFonts w:ascii="Tahoma" w:eastAsia="Tahoma" w:hAnsi="Tahoma"/>
          <w:sz w:val="18"/>
          <w:szCs w:val="18"/>
        </w:rPr>
        <w:t xml:space="preserve"> </w:t>
      </w:r>
      <w:r>
        <w:rPr>
          <w:rFonts w:ascii="Tahoma" w:hAnsi="Tahoma"/>
          <w:sz w:val="18"/>
          <w:szCs w:val="18"/>
        </w:rPr>
        <w:t>Miasto</w:t>
      </w:r>
      <w:r>
        <w:rPr>
          <w:rFonts w:ascii="Tahoma" w:eastAsia="Tahoma" w:hAnsi="Tahoma"/>
          <w:sz w:val="18"/>
          <w:szCs w:val="18"/>
        </w:rPr>
        <w:t xml:space="preserve"> </w:t>
      </w:r>
      <w:r>
        <w:rPr>
          <w:rFonts w:ascii="Tahoma" w:hAnsi="Tahoma"/>
          <w:sz w:val="18"/>
          <w:szCs w:val="18"/>
        </w:rPr>
        <w:t>i</w:t>
      </w:r>
      <w:r>
        <w:rPr>
          <w:rFonts w:ascii="Tahoma" w:eastAsia="Tahoma" w:hAnsi="Tahoma"/>
          <w:sz w:val="18"/>
          <w:szCs w:val="18"/>
        </w:rPr>
        <w:t xml:space="preserve"> </w:t>
      </w:r>
      <w:r>
        <w:rPr>
          <w:rFonts w:ascii="Tahoma" w:hAnsi="Tahoma"/>
          <w:sz w:val="18"/>
          <w:szCs w:val="18"/>
        </w:rPr>
        <w:t>Wilda</w:t>
      </w:r>
      <w:r>
        <w:rPr>
          <w:rFonts w:ascii="Tahoma" w:eastAsia="Tahoma" w:hAnsi="Tahoma"/>
          <w:sz w:val="18"/>
          <w:szCs w:val="18"/>
        </w:rPr>
        <w:t xml:space="preserve"> </w:t>
      </w:r>
      <w:r>
        <w:rPr>
          <w:rFonts w:ascii="Tahoma" w:hAnsi="Tahoma"/>
          <w:sz w:val="18"/>
          <w:szCs w:val="18"/>
        </w:rPr>
        <w:t>w</w:t>
      </w:r>
      <w:r>
        <w:rPr>
          <w:rFonts w:ascii="Tahoma" w:eastAsia="Tahoma" w:hAnsi="Tahoma"/>
          <w:sz w:val="18"/>
          <w:szCs w:val="18"/>
        </w:rPr>
        <w:t xml:space="preserve"> </w:t>
      </w:r>
      <w:r>
        <w:rPr>
          <w:rFonts w:ascii="Tahoma" w:hAnsi="Tahoma"/>
          <w:sz w:val="18"/>
          <w:szCs w:val="18"/>
        </w:rPr>
        <w:t>Poznaniu,</w:t>
      </w:r>
      <w:r>
        <w:rPr>
          <w:rFonts w:ascii="Tahoma" w:eastAsia="Tahoma" w:hAnsi="Tahoma"/>
          <w:sz w:val="18"/>
          <w:szCs w:val="18"/>
        </w:rPr>
        <w:t xml:space="preserve"> </w:t>
      </w:r>
      <w:r>
        <w:rPr>
          <w:rFonts w:ascii="Tahoma" w:hAnsi="Tahoma"/>
          <w:sz w:val="18"/>
          <w:szCs w:val="18"/>
        </w:rPr>
        <w:t>Wydział</w:t>
      </w:r>
      <w:r>
        <w:rPr>
          <w:rFonts w:ascii="Tahoma" w:eastAsia="Tahoma" w:hAnsi="Tahoma"/>
          <w:sz w:val="18"/>
          <w:szCs w:val="18"/>
        </w:rPr>
        <w:t xml:space="preserve"> </w:t>
      </w:r>
      <w:r>
        <w:rPr>
          <w:rFonts w:ascii="Tahoma" w:hAnsi="Tahoma"/>
          <w:sz w:val="18"/>
          <w:szCs w:val="18"/>
        </w:rPr>
        <w:t>VIII</w:t>
      </w:r>
      <w:r>
        <w:rPr>
          <w:rFonts w:ascii="Tahoma" w:eastAsia="Tahoma" w:hAnsi="Tahoma"/>
          <w:sz w:val="18"/>
          <w:szCs w:val="18"/>
        </w:rPr>
        <w:t xml:space="preserve"> </w:t>
      </w:r>
      <w:r>
        <w:rPr>
          <w:rFonts w:ascii="Tahoma" w:hAnsi="Tahoma"/>
          <w:sz w:val="18"/>
          <w:szCs w:val="18"/>
        </w:rPr>
        <w:t>Gospodarczy</w:t>
      </w:r>
      <w:r>
        <w:rPr>
          <w:rFonts w:ascii="Tahoma" w:eastAsia="Tahoma" w:hAnsi="Tahoma"/>
          <w:sz w:val="18"/>
          <w:szCs w:val="18"/>
        </w:rPr>
        <w:t xml:space="preserve"> </w:t>
      </w:r>
      <w:r>
        <w:rPr>
          <w:rFonts w:ascii="Tahoma" w:hAnsi="Tahoma"/>
          <w:sz w:val="18"/>
          <w:szCs w:val="18"/>
        </w:rPr>
        <w:t>Krajowego</w:t>
      </w:r>
      <w:r>
        <w:rPr>
          <w:rFonts w:ascii="Tahoma" w:eastAsia="Tahoma" w:hAnsi="Tahoma"/>
          <w:sz w:val="18"/>
          <w:szCs w:val="18"/>
        </w:rPr>
        <w:t xml:space="preserve"> </w:t>
      </w:r>
      <w:r>
        <w:rPr>
          <w:rFonts w:ascii="Tahoma" w:hAnsi="Tahoma"/>
          <w:sz w:val="18"/>
          <w:szCs w:val="18"/>
        </w:rPr>
        <w:t>Sądu</w:t>
      </w:r>
      <w:r>
        <w:rPr>
          <w:rFonts w:ascii="Tahoma" w:eastAsia="Tahoma" w:hAnsi="Tahoma"/>
          <w:sz w:val="18"/>
          <w:szCs w:val="18"/>
        </w:rPr>
        <w:t xml:space="preserve"> </w:t>
      </w:r>
      <w:r>
        <w:rPr>
          <w:rFonts w:ascii="Tahoma" w:hAnsi="Tahoma"/>
          <w:sz w:val="18"/>
          <w:szCs w:val="18"/>
        </w:rPr>
        <w:t>Rejestrowego</w:t>
      </w:r>
      <w:r>
        <w:rPr>
          <w:rFonts w:ascii="Tahoma" w:eastAsia="Tahoma" w:hAnsi="Tahoma"/>
          <w:sz w:val="18"/>
          <w:szCs w:val="18"/>
        </w:rPr>
        <w:t xml:space="preserve"> </w:t>
      </w:r>
      <w:r>
        <w:rPr>
          <w:rFonts w:ascii="Tahoma" w:hAnsi="Tahoma"/>
          <w:sz w:val="18"/>
          <w:szCs w:val="18"/>
        </w:rPr>
        <w:t>pod</w:t>
      </w:r>
      <w:r>
        <w:rPr>
          <w:rFonts w:ascii="Tahoma" w:eastAsia="Tahoma" w:hAnsi="Tahoma"/>
          <w:sz w:val="18"/>
          <w:szCs w:val="18"/>
        </w:rPr>
        <w:t xml:space="preserve"> </w:t>
      </w:r>
      <w:r>
        <w:rPr>
          <w:rFonts w:ascii="Tahoma" w:hAnsi="Tahoma"/>
          <w:sz w:val="18"/>
          <w:szCs w:val="18"/>
        </w:rPr>
        <w:t>nr</w:t>
      </w:r>
      <w:r>
        <w:rPr>
          <w:rFonts w:ascii="Tahoma" w:eastAsia="Tahoma" w:hAnsi="Tahoma"/>
          <w:sz w:val="18"/>
          <w:szCs w:val="18"/>
        </w:rPr>
        <w:t xml:space="preserve"> </w:t>
      </w:r>
      <w:r>
        <w:rPr>
          <w:rFonts w:ascii="Tahoma" w:hAnsi="Tahoma"/>
          <w:sz w:val="18"/>
          <w:szCs w:val="18"/>
        </w:rPr>
        <w:t>KRS:</w:t>
      </w:r>
      <w:r>
        <w:rPr>
          <w:rFonts w:ascii="Tahoma" w:eastAsia="Tahoma" w:hAnsi="Tahoma"/>
          <w:sz w:val="18"/>
          <w:szCs w:val="18"/>
        </w:rPr>
        <w:t xml:space="preserve"> </w:t>
      </w:r>
      <w:r>
        <w:rPr>
          <w:rFonts w:ascii="Tahoma" w:hAnsi="Tahoma"/>
          <w:sz w:val="18"/>
          <w:szCs w:val="18"/>
        </w:rPr>
        <w:t>0000234819,</w:t>
      </w:r>
      <w:r>
        <w:rPr>
          <w:rFonts w:ascii="Tahoma" w:eastAsia="Tahoma" w:hAnsi="Tahoma"/>
          <w:sz w:val="18"/>
          <w:szCs w:val="18"/>
        </w:rPr>
        <w:t xml:space="preserve"> </w:t>
      </w:r>
      <w:r>
        <w:rPr>
          <w:rFonts w:ascii="Tahoma" w:hAnsi="Tahoma"/>
          <w:sz w:val="18"/>
          <w:szCs w:val="18"/>
        </w:rPr>
        <w:t>Wysokość</w:t>
      </w:r>
      <w:r>
        <w:rPr>
          <w:rFonts w:ascii="Tahoma" w:eastAsia="Tahoma" w:hAnsi="Tahoma"/>
          <w:sz w:val="18"/>
          <w:szCs w:val="18"/>
        </w:rPr>
        <w:t xml:space="preserve"> </w:t>
      </w:r>
      <w:r>
        <w:rPr>
          <w:rFonts w:ascii="Tahoma" w:hAnsi="Tahoma"/>
          <w:sz w:val="18"/>
          <w:szCs w:val="18"/>
        </w:rPr>
        <w:t>Kapitału</w:t>
      </w:r>
      <w:r>
        <w:rPr>
          <w:rFonts w:ascii="Tahoma" w:eastAsia="Tahoma" w:hAnsi="Tahoma"/>
          <w:sz w:val="18"/>
          <w:szCs w:val="18"/>
        </w:rPr>
        <w:t xml:space="preserve"> </w:t>
      </w:r>
      <w:r>
        <w:rPr>
          <w:rFonts w:ascii="Tahoma" w:hAnsi="Tahoma"/>
          <w:sz w:val="18"/>
          <w:szCs w:val="18"/>
        </w:rPr>
        <w:t>Zakładowego</w:t>
      </w:r>
      <w:r>
        <w:rPr>
          <w:rFonts w:ascii="Tahoma" w:eastAsia="Tahoma" w:hAnsi="Tahoma"/>
          <w:sz w:val="18"/>
          <w:szCs w:val="18"/>
        </w:rPr>
        <w:t xml:space="preserve"> </w:t>
      </w:r>
      <w:r>
        <w:rPr>
          <w:rFonts w:ascii="Tahoma" w:hAnsi="Tahoma"/>
          <w:sz w:val="18"/>
          <w:szCs w:val="18"/>
        </w:rPr>
        <w:t>1.121.290.222,00</w:t>
      </w:r>
      <w:r>
        <w:rPr>
          <w:rFonts w:ascii="Tahoma" w:eastAsia="Tahoma" w:hAnsi="Tahoma"/>
          <w:sz w:val="18"/>
          <w:szCs w:val="18"/>
        </w:rPr>
        <w:t xml:space="preserve"> </w:t>
      </w:r>
      <w:r>
        <w:rPr>
          <w:rFonts w:ascii="Tahoma" w:hAnsi="Tahoma"/>
          <w:sz w:val="18"/>
          <w:szCs w:val="18"/>
        </w:rPr>
        <w:t>zł,</w:t>
      </w:r>
      <w:r>
        <w:rPr>
          <w:rFonts w:ascii="Tahoma" w:eastAsia="Tahoma" w:hAnsi="Tahoma"/>
          <w:sz w:val="18"/>
          <w:szCs w:val="18"/>
        </w:rPr>
        <w:t xml:space="preserve"> </w:t>
      </w:r>
      <w:r>
        <w:rPr>
          <w:rFonts w:ascii="Tahoma" w:hAnsi="Tahoma"/>
          <w:sz w:val="18"/>
          <w:szCs w:val="18"/>
        </w:rPr>
        <w:t>NIP</w:t>
      </w:r>
      <w:r>
        <w:rPr>
          <w:rFonts w:ascii="Tahoma" w:eastAsia="Tahoma" w:hAnsi="Tahoma"/>
          <w:sz w:val="18"/>
          <w:szCs w:val="18"/>
        </w:rPr>
        <w:t xml:space="preserve"> </w:t>
      </w:r>
      <w:r>
        <w:rPr>
          <w:rFonts w:ascii="Tahoma" w:hAnsi="Tahoma"/>
          <w:sz w:val="18"/>
          <w:szCs w:val="18"/>
        </w:rPr>
        <w:t>777-00-03-274</w:t>
      </w:r>
    </w:p>
    <w:p w14:paraId="79FED933" w14:textId="77777777" w:rsidR="009B3301" w:rsidRDefault="00952A27">
      <w:pPr>
        <w:pStyle w:val="Tekstpodstawowy21"/>
        <w:jc w:val="both"/>
        <w:rPr>
          <w:rFonts w:ascii="Tahoma" w:hAnsi="Tahoma"/>
          <w:sz w:val="18"/>
          <w:szCs w:val="18"/>
        </w:rPr>
      </w:pPr>
      <w:r>
        <w:rPr>
          <w:rFonts w:ascii="Tahoma" w:hAnsi="Tahoma"/>
          <w:sz w:val="18"/>
          <w:szCs w:val="18"/>
        </w:rPr>
        <w:t>zwaną</w:t>
      </w:r>
      <w:r>
        <w:rPr>
          <w:rFonts w:ascii="Tahoma" w:eastAsia="Tahoma" w:hAnsi="Tahoma"/>
          <w:sz w:val="18"/>
          <w:szCs w:val="18"/>
        </w:rPr>
        <w:t xml:space="preserve"> </w:t>
      </w:r>
      <w:r>
        <w:rPr>
          <w:rFonts w:ascii="Tahoma" w:hAnsi="Tahoma"/>
          <w:sz w:val="18"/>
          <w:szCs w:val="18"/>
        </w:rPr>
        <w:t>dalej</w:t>
      </w:r>
      <w:r>
        <w:rPr>
          <w:rFonts w:ascii="Tahoma" w:eastAsia="Tahoma" w:hAnsi="Tahoma"/>
          <w:sz w:val="18"/>
          <w:szCs w:val="18"/>
        </w:rPr>
        <w:t xml:space="preserve"> „</w:t>
      </w:r>
      <w:r>
        <w:rPr>
          <w:rFonts w:ascii="Tahoma" w:hAnsi="Tahoma"/>
          <w:b/>
          <w:sz w:val="18"/>
          <w:szCs w:val="18"/>
        </w:rPr>
        <w:t>Zamawiającym</w:t>
      </w:r>
      <w:r>
        <w:rPr>
          <w:rFonts w:ascii="Tahoma" w:eastAsia="Tahoma" w:hAnsi="Tahoma"/>
          <w:sz w:val="18"/>
          <w:szCs w:val="18"/>
        </w:rPr>
        <w:t xml:space="preserve">” </w:t>
      </w:r>
      <w:r>
        <w:rPr>
          <w:rFonts w:ascii="Tahoma" w:hAnsi="Tahoma"/>
          <w:sz w:val="18"/>
          <w:szCs w:val="18"/>
        </w:rPr>
        <w:t>reprezentowaną</w:t>
      </w:r>
      <w:r>
        <w:rPr>
          <w:rFonts w:ascii="Tahoma" w:eastAsia="Tahoma" w:hAnsi="Tahoma"/>
          <w:sz w:val="18"/>
          <w:szCs w:val="18"/>
        </w:rPr>
        <w:t xml:space="preserve"> </w:t>
      </w:r>
      <w:r>
        <w:rPr>
          <w:rFonts w:ascii="Tahoma" w:hAnsi="Tahoma"/>
          <w:sz w:val="18"/>
          <w:szCs w:val="18"/>
        </w:rPr>
        <w:t>przez:</w:t>
      </w:r>
    </w:p>
    <w:p w14:paraId="40DF7A67" w14:textId="77777777" w:rsidR="009B3301" w:rsidRDefault="009B3301">
      <w:pPr>
        <w:pStyle w:val="Tekstpodstawowy21"/>
        <w:jc w:val="both"/>
        <w:rPr>
          <w:rFonts w:ascii="Tahoma" w:hAnsi="Tahoma"/>
          <w:sz w:val="18"/>
          <w:szCs w:val="18"/>
        </w:rPr>
      </w:pPr>
    </w:p>
    <w:p w14:paraId="5867AB71" w14:textId="77777777" w:rsidR="009B3301" w:rsidRDefault="00952A27">
      <w:pPr>
        <w:pStyle w:val="Tekstpodstawowy21"/>
        <w:jc w:val="both"/>
        <w:rPr>
          <w:rFonts w:ascii="Tahoma" w:hAnsi="Tahoma"/>
          <w:sz w:val="18"/>
          <w:szCs w:val="18"/>
        </w:rPr>
      </w:pPr>
      <w:r>
        <w:rPr>
          <w:rFonts w:ascii="Tahoma" w:hAnsi="Tahoma"/>
          <w:sz w:val="18"/>
          <w:szCs w:val="18"/>
        </w:rPr>
        <w:t>Michał Fornal – wiceprezes Zarządu</w:t>
      </w:r>
    </w:p>
    <w:p w14:paraId="1C28E8B7" w14:textId="77777777" w:rsidR="009B3301" w:rsidRDefault="00952A27">
      <w:pPr>
        <w:pStyle w:val="Tekstpodstawowy21"/>
        <w:jc w:val="both"/>
        <w:rPr>
          <w:rFonts w:ascii="Tahoma" w:hAnsi="Tahoma"/>
          <w:sz w:val="18"/>
          <w:szCs w:val="18"/>
        </w:rPr>
      </w:pPr>
      <w:r>
        <w:rPr>
          <w:rFonts w:ascii="Tahoma" w:hAnsi="Tahoma"/>
          <w:sz w:val="18"/>
          <w:szCs w:val="18"/>
        </w:rPr>
        <w:t>Marek Borkowski – wiceprezes Zarządu</w:t>
      </w:r>
    </w:p>
    <w:p w14:paraId="68748613" w14:textId="77777777" w:rsidR="009B3301" w:rsidRDefault="009B3301">
      <w:pPr>
        <w:pStyle w:val="Tekstpodstawowy21"/>
        <w:jc w:val="both"/>
        <w:rPr>
          <w:rFonts w:ascii="Tahoma" w:hAnsi="Tahoma"/>
          <w:sz w:val="18"/>
          <w:szCs w:val="18"/>
        </w:rPr>
      </w:pPr>
    </w:p>
    <w:p w14:paraId="59487FAF"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zwaną dalej w treści Umowy „</w:t>
      </w:r>
      <w:r>
        <w:rPr>
          <w:rFonts w:ascii="Tahoma" w:hAnsi="Tahoma" w:cs="Tahoma"/>
          <w:b/>
          <w:sz w:val="18"/>
          <w:szCs w:val="18"/>
        </w:rPr>
        <w:t>Zamawiającym</w:t>
      </w:r>
      <w:r>
        <w:rPr>
          <w:rFonts w:ascii="Tahoma" w:hAnsi="Tahoma" w:cs="Tahoma"/>
          <w:sz w:val="18"/>
          <w:szCs w:val="18"/>
        </w:rPr>
        <w:t>".</w:t>
      </w:r>
    </w:p>
    <w:p w14:paraId="4D575549" w14:textId="77777777" w:rsidR="009B3301" w:rsidRDefault="009B3301">
      <w:pPr>
        <w:spacing w:before="40" w:after="40" w:line="276" w:lineRule="auto"/>
        <w:jc w:val="both"/>
        <w:rPr>
          <w:rFonts w:ascii="Tahoma" w:hAnsi="Tahoma" w:cs="Tahoma"/>
          <w:sz w:val="18"/>
          <w:szCs w:val="18"/>
        </w:rPr>
      </w:pPr>
    </w:p>
    <w:p w14:paraId="2A6F9CE6"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Wykonawca i Zamawiający są w dalszej części Umowy łącznie zwani „Stronami”, a oddzielnie „Stroną”.</w:t>
      </w:r>
    </w:p>
    <w:p w14:paraId="16E2F30E" w14:textId="77777777" w:rsidR="009B3301" w:rsidRDefault="009B3301">
      <w:pPr>
        <w:spacing w:before="40" w:after="40" w:line="276" w:lineRule="auto"/>
        <w:rPr>
          <w:rFonts w:ascii="Tahoma" w:hAnsi="Tahoma" w:cs="Tahoma"/>
          <w:sz w:val="18"/>
          <w:szCs w:val="18"/>
        </w:rPr>
      </w:pPr>
    </w:p>
    <w:p w14:paraId="1B932F36" w14:textId="77777777" w:rsidR="009B3301" w:rsidRDefault="00952A27">
      <w:pPr>
        <w:spacing w:before="40" w:after="40" w:line="276" w:lineRule="auto"/>
        <w:jc w:val="both"/>
        <w:rPr>
          <w:rFonts w:ascii="Tahoma" w:hAnsi="Tahoma" w:cs="Tahoma"/>
          <w:sz w:val="18"/>
          <w:szCs w:val="18"/>
        </w:rPr>
      </w:pPr>
      <w:r>
        <w:rPr>
          <w:rFonts w:ascii="Tahoma" w:hAnsi="Tahoma" w:cs="Tahoma"/>
          <w:sz w:val="18"/>
          <w:szCs w:val="18"/>
        </w:rPr>
        <w:t>W związku z faktem, że:</w:t>
      </w:r>
    </w:p>
    <w:p w14:paraId="7886FD43" w14:textId="77777777" w:rsidR="009B3301" w:rsidRDefault="009B3301">
      <w:pPr>
        <w:spacing w:before="40" w:after="40" w:line="276" w:lineRule="auto"/>
        <w:jc w:val="both"/>
        <w:rPr>
          <w:rFonts w:ascii="Tahoma" w:hAnsi="Tahoma" w:cs="Tahoma"/>
          <w:sz w:val="18"/>
          <w:szCs w:val="18"/>
        </w:rPr>
      </w:pPr>
    </w:p>
    <w:p w14:paraId="6DAEDA97" w14:textId="77777777" w:rsidR="009B3301" w:rsidRDefault="00952A27">
      <w:pPr>
        <w:pStyle w:val="Akapitzlist"/>
        <w:numPr>
          <w:ilvl w:val="0"/>
          <w:numId w:val="2"/>
        </w:numPr>
        <w:spacing w:before="40" w:after="40" w:line="276" w:lineRule="auto"/>
        <w:jc w:val="both"/>
        <w:rPr>
          <w:rFonts w:ascii="Tahoma" w:hAnsi="Tahoma" w:cs="Tahoma"/>
          <w:sz w:val="18"/>
          <w:szCs w:val="18"/>
        </w:rPr>
      </w:pPr>
      <w:r>
        <w:rPr>
          <w:rFonts w:ascii="Tahoma" w:hAnsi="Tahoma" w:cs="Tahoma"/>
          <w:sz w:val="18"/>
          <w:szCs w:val="18"/>
        </w:rPr>
        <w:t xml:space="preserve">Wykonawca jest uprawniony do świadczenia usług pomocy technicznej i serwisowych Oprogramowania SAP Standard </w:t>
      </w:r>
      <w:proofErr w:type="spellStart"/>
      <w:r>
        <w:rPr>
          <w:rFonts w:ascii="Tahoma" w:hAnsi="Tahoma" w:cs="Tahoma"/>
          <w:sz w:val="18"/>
          <w:szCs w:val="18"/>
        </w:rPr>
        <w:t>Support</w:t>
      </w:r>
      <w:proofErr w:type="spellEnd"/>
      <w:r>
        <w:rPr>
          <w:rFonts w:ascii="Tahoma" w:hAnsi="Tahoma" w:cs="Tahoma"/>
          <w:sz w:val="18"/>
          <w:szCs w:val="18"/>
        </w:rPr>
        <w:t xml:space="preserve"> na rzecz Zamawiającego licencjonującego Oprogramowanie,</w:t>
      </w:r>
    </w:p>
    <w:p w14:paraId="6804B862" w14:textId="77777777" w:rsidR="009B3301" w:rsidRDefault="00952A27">
      <w:pPr>
        <w:pStyle w:val="Akapitzlist"/>
        <w:numPr>
          <w:ilvl w:val="0"/>
          <w:numId w:val="2"/>
        </w:numPr>
        <w:spacing w:before="40" w:after="40" w:line="276" w:lineRule="auto"/>
        <w:jc w:val="both"/>
        <w:rPr>
          <w:rFonts w:ascii="Tahoma" w:hAnsi="Tahoma" w:cs="Tahoma"/>
          <w:sz w:val="18"/>
          <w:szCs w:val="18"/>
        </w:rPr>
      </w:pPr>
      <w:r>
        <w:rPr>
          <w:rFonts w:ascii="Tahoma" w:hAnsi="Tahoma" w:cs="Tahoma"/>
          <w:sz w:val="18"/>
          <w:szCs w:val="18"/>
        </w:rPr>
        <w:t>Wykonawca posiada zasoby niezbędne do wykonania przedmiotu Umowy,</w:t>
      </w:r>
    </w:p>
    <w:p w14:paraId="7AB8F571" w14:textId="77777777" w:rsidR="009B3301" w:rsidRDefault="009B3301">
      <w:pPr>
        <w:spacing w:before="40" w:after="40" w:line="276" w:lineRule="auto"/>
        <w:jc w:val="both"/>
        <w:rPr>
          <w:rFonts w:ascii="Tahoma" w:hAnsi="Tahoma" w:cs="Tahoma"/>
          <w:sz w:val="18"/>
          <w:szCs w:val="18"/>
        </w:rPr>
      </w:pPr>
    </w:p>
    <w:p w14:paraId="24ACF49A" w14:textId="77777777" w:rsidR="009B3301" w:rsidRDefault="00952A27">
      <w:pPr>
        <w:spacing w:before="40" w:after="40" w:line="276" w:lineRule="auto"/>
        <w:jc w:val="both"/>
        <w:rPr>
          <w:rFonts w:ascii="Tahoma" w:hAnsi="Tahoma" w:cs="Tahoma"/>
          <w:b/>
          <w:sz w:val="18"/>
          <w:szCs w:val="18"/>
        </w:rPr>
      </w:pPr>
      <w:r>
        <w:rPr>
          <w:rFonts w:ascii="Tahoma" w:hAnsi="Tahoma" w:cs="Tahoma"/>
          <w:sz w:val="18"/>
          <w:szCs w:val="18"/>
        </w:rPr>
        <w:t>Strony zawierają Umowę o treści jak poniżej:</w:t>
      </w:r>
    </w:p>
    <w:p w14:paraId="1A3077DD" w14:textId="77777777" w:rsidR="009B3301" w:rsidRDefault="009B3301">
      <w:pPr>
        <w:spacing w:before="40" w:after="40" w:line="276" w:lineRule="auto"/>
        <w:jc w:val="both"/>
        <w:rPr>
          <w:rFonts w:ascii="Tahoma" w:hAnsi="Tahoma" w:cs="Tahoma"/>
          <w:b/>
          <w:sz w:val="18"/>
          <w:szCs w:val="18"/>
        </w:rPr>
      </w:pPr>
    </w:p>
    <w:p w14:paraId="50730A70" w14:textId="77777777" w:rsidR="009B3301" w:rsidRDefault="00952A27">
      <w:pPr>
        <w:spacing w:before="40" w:after="40" w:line="276" w:lineRule="auto"/>
        <w:rPr>
          <w:rFonts w:ascii="Tahoma" w:hAnsi="Tahoma" w:cs="Tahoma"/>
          <w:sz w:val="18"/>
          <w:szCs w:val="18"/>
        </w:rPr>
      </w:pPr>
      <w:r>
        <w:rPr>
          <w:rFonts w:ascii="Tahoma" w:hAnsi="Tahoma" w:cs="Tahoma"/>
          <w:b/>
          <w:sz w:val="18"/>
          <w:szCs w:val="18"/>
        </w:rPr>
        <w:t>§ 1. DEFINICJE</w:t>
      </w:r>
    </w:p>
    <w:p w14:paraId="68644A85" w14:textId="77777777" w:rsidR="009B3301" w:rsidRDefault="009B3301">
      <w:pPr>
        <w:spacing w:before="40" w:after="40" w:line="276" w:lineRule="auto"/>
        <w:rPr>
          <w:rFonts w:ascii="Tahoma" w:hAnsi="Tahoma" w:cs="Tahoma"/>
          <w:sz w:val="18"/>
          <w:szCs w:val="18"/>
        </w:rPr>
      </w:pPr>
    </w:p>
    <w:p w14:paraId="6A8BB65E"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„Kod niestandardowy”</w:t>
      </w:r>
      <w:r>
        <w:rPr>
          <w:rFonts w:ascii="Tahoma" w:hAnsi="Tahoma" w:cs="Tahoma"/>
          <w:sz w:val="18"/>
          <w:szCs w:val="18"/>
        </w:rPr>
        <w:t xml:space="preserve"> oznacza kod oprogramowania stworzony dla Zamawiającego przez partnera SAP bądź przez Zamawiającego (Kod niestandardowy Zamawiającego), a nie przez SAP.</w:t>
      </w:r>
    </w:p>
    <w:p w14:paraId="0CE01D20" w14:textId="77777777" w:rsidR="009B3301" w:rsidRDefault="009B3301">
      <w:pPr>
        <w:spacing w:before="40" w:after="40" w:line="276" w:lineRule="auto"/>
        <w:jc w:val="both"/>
        <w:rPr>
          <w:rFonts w:ascii="Tahoma" w:hAnsi="Tahoma" w:cs="Tahoma"/>
          <w:sz w:val="18"/>
          <w:szCs w:val="18"/>
        </w:rPr>
      </w:pPr>
    </w:p>
    <w:p w14:paraId="0CCA1A76"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„System produktywny Zamawiającego”</w:t>
      </w:r>
      <w:r>
        <w:rPr>
          <w:rFonts w:ascii="Tahoma" w:hAnsi="Tahoma" w:cs="Tahoma"/>
          <w:sz w:val="18"/>
          <w:szCs w:val="18"/>
        </w:rPr>
        <w:t xml:space="preserve"> oznacza system SAP stosowany na potrzeby obsługi wewnętrznych operacji biznesowych Zamawiającego, w którym zapisywane są dane Zamawiającego.</w:t>
      </w:r>
    </w:p>
    <w:p w14:paraId="4065DF6F" w14:textId="77777777" w:rsidR="009B3301" w:rsidRDefault="009B3301">
      <w:pPr>
        <w:spacing w:before="40" w:after="40" w:line="276" w:lineRule="auto"/>
        <w:jc w:val="both"/>
        <w:rPr>
          <w:rFonts w:ascii="Tahoma" w:hAnsi="Tahoma" w:cs="Tahoma"/>
          <w:sz w:val="18"/>
          <w:szCs w:val="18"/>
        </w:rPr>
      </w:pPr>
    </w:p>
    <w:p w14:paraId="1F397281"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„Rozszerzenia”</w:t>
      </w:r>
      <w:r>
        <w:rPr>
          <w:rFonts w:ascii="Tahoma" w:hAnsi="Tahoma" w:cs="Tahoma"/>
          <w:sz w:val="18"/>
          <w:szCs w:val="18"/>
        </w:rPr>
        <w:t xml:space="preserve"> oznaczają wszelkie wyniki prac projektowych, które dostosowują, rozszerzają lub zmieniają istniejący zakres funkcji SAP, w tym między innymi nowe interfejsy API, inne interfejsy użytkownika i (lub) rozszerzenia struktur danych SAP.</w:t>
      </w:r>
    </w:p>
    <w:p w14:paraId="79EA75C8" w14:textId="77777777" w:rsidR="009B3301" w:rsidRDefault="009B3301">
      <w:pPr>
        <w:spacing w:before="40" w:after="40" w:line="276" w:lineRule="auto"/>
        <w:jc w:val="both"/>
        <w:rPr>
          <w:rFonts w:ascii="Tahoma" w:hAnsi="Tahoma" w:cs="Tahoma"/>
          <w:sz w:val="18"/>
          <w:szCs w:val="18"/>
        </w:rPr>
      </w:pPr>
    </w:p>
    <w:p w14:paraId="32B57F54"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„Rozwiązania Standard </w:t>
      </w:r>
      <w:proofErr w:type="spellStart"/>
      <w:r>
        <w:rPr>
          <w:rFonts w:ascii="Tahoma" w:hAnsi="Tahoma" w:cs="Tahoma"/>
          <w:b/>
          <w:sz w:val="18"/>
          <w:szCs w:val="18"/>
        </w:rPr>
        <w:t>Support</w:t>
      </w:r>
      <w:proofErr w:type="spellEnd"/>
      <w:r>
        <w:rPr>
          <w:rFonts w:ascii="Tahoma" w:hAnsi="Tahoma" w:cs="Tahoma"/>
          <w:b/>
          <w:sz w:val="18"/>
          <w:szCs w:val="18"/>
        </w:rPr>
        <w:t>”</w:t>
      </w:r>
      <w:r>
        <w:rPr>
          <w:rFonts w:ascii="Tahoma" w:hAnsi="Tahoma" w:cs="Tahoma"/>
          <w:sz w:val="18"/>
          <w:szCs w:val="18"/>
        </w:rPr>
        <w:t xml:space="preserve"> oznaczają każde Oprogramowanie licencjonowane przez Zamawiającego objęte usługami SAP Standard </w:t>
      </w:r>
      <w:proofErr w:type="spellStart"/>
      <w:r>
        <w:rPr>
          <w:rFonts w:ascii="Tahoma" w:hAnsi="Tahoma" w:cs="Tahoma"/>
          <w:sz w:val="18"/>
          <w:szCs w:val="18"/>
        </w:rPr>
        <w:t>Support</w:t>
      </w:r>
      <w:proofErr w:type="spellEnd"/>
      <w:r>
        <w:rPr>
          <w:rFonts w:ascii="Tahoma" w:hAnsi="Tahoma" w:cs="Tahoma"/>
          <w:sz w:val="18"/>
          <w:szCs w:val="18"/>
        </w:rPr>
        <w:t>. Nie obejmuje to Oprogramowania, do którego mają zastosowanie odrębne umowy pomocy technicznej.</w:t>
      </w:r>
    </w:p>
    <w:p w14:paraId="77E29526" w14:textId="77777777" w:rsidR="009B3301" w:rsidRDefault="009B3301">
      <w:pPr>
        <w:spacing w:before="40" w:after="40" w:line="276" w:lineRule="auto"/>
        <w:jc w:val="both"/>
        <w:rPr>
          <w:rFonts w:ascii="Tahoma" w:hAnsi="Tahoma" w:cs="Tahoma"/>
          <w:sz w:val="18"/>
          <w:szCs w:val="18"/>
        </w:rPr>
      </w:pPr>
    </w:p>
    <w:p w14:paraId="4A80D8A0"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„Wdrożenie kierowane przez eksperta</w:t>
      </w:r>
      <w:r>
        <w:rPr>
          <w:rFonts w:ascii="Tahoma" w:hAnsi="Tahoma" w:cs="Tahoma"/>
          <w:sz w:val="18"/>
          <w:szCs w:val="18"/>
        </w:rPr>
        <w:t>” oznacza metodykę dostawy dotyczącą transferu wiedzy, która łączy szkolenia, doświadczenie praktyczne i wiedzę specjalistyczną na żądanie, umożliwiającą skrócenie nauki i czasu realizacji.</w:t>
      </w:r>
    </w:p>
    <w:p w14:paraId="4C035BD9" w14:textId="77777777" w:rsidR="009B3301" w:rsidRDefault="009B3301">
      <w:pPr>
        <w:spacing w:before="40" w:after="40" w:line="276" w:lineRule="auto"/>
        <w:jc w:val="both"/>
        <w:rPr>
          <w:rFonts w:ascii="Tahoma" w:hAnsi="Tahoma" w:cs="Tahoma"/>
          <w:sz w:val="18"/>
          <w:szCs w:val="18"/>
        </w:rPr>
      </w:pPr>
    </w:p>
    <w:p w14:paraId="37E778FC"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„Start produktywny”</w:t>
      </w:r>
      <w:r>
        <w:rPr>
          <w:rFonts w:ascii="Tahoma" w:hAnsi="Tahoma" w:cs="Tahoma"/>
          <w:sz w:val="18"/>
          <w:szCs w:val="18"/>
        </w:rPr>
        <w:t xml:space="preserve"> oznacza moment w czasie, od którego – Oprogramowanie SAP - po jego wdrożeniu lub aktualizacji Oprogramowania jest używane przez Zamawiającego na potrzeby przetwarzania bieżących danych rzeczywistych oraz obsługi operacji biznesowych Zamawiającego.</w:t>
      </w:r>
    </w:p>
    <w:p w14:paraId="46193DA1" w14:textId="77777777" w:rsidR="009B3301" w:rsidRDefault="009B3301">
      <w:pPr>
        <w:spacing w:before="40" w:after="40" w:line="276" w:lineRule="auto"/>
        <w:jc w:val="both"/>
        <w:rPr>
          <w:rFonts w:ascii="Tahoma" w:hAnsi="Tahoma" w:cs="Tahoma"/>
          <w:sz w:val="18"/>
          <w:szCs w:val="18"/>
        </w:rPr>
      </w:pPr>
    </w:p>
    <w:p w14:paraId="515E1A69"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„Zdarzenie”</w:t>
      </w:r>
      <w:r>
        <w:rPr>
          <w:rFonts w:ascii="Tahoma" w:hAnsi="Tahoma" w:cs="Tahoma"/>
          <w:sz w:val="18"/>
          <w:szCs w:val="18"/>
        </w:rPr>
        <w:t xml:space="preserve"> oznacza wydarzenie polegające na udzielaniu pomocy technicznej wynikające z konieczności korekty nieprawidłowej pracy Oprogramowania lub pogorszenia się jakości działania jego funkcji, którego przyczyną jest najprawdopodobniej wada lub błąd Oprogramowania. Wydarzenie polegające na udzielaniu pomocy technicznej staje się Zdarzeniem w momencie poinformowania działu pomocy technicznej Wykonawcy. </w:t>
      </w:r>
    </w:p>
    <w:p w14:paraId="22280E94" w14:textId="77777777" w:rsidR="009B3301" w:rsidRDefault="009B3301">
      <w:pPr>
        <w:spacing w:before="40" w:after="40" w:line="276" w:lineRule="auto"/>
        <w:jc w:val="both"/>
        <w:rPr>
          <w:rFonts w:ascii="Tahoma" w:hAnsi="Tahoma" w:cs="Tahoma"/>
          <w:sz w:val="18"/>
          <w:szCs w:val="18"/>
        </w:rPr>
      </w:pPr>
    </w:p>
    <w:p w14:paraId="75C414D6"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„Działanie naprawcze Zdarzenia”</w:t>
      </w:r>
      <w:r>
        <w:rPr>
          <w:rFonts w:ascii="Tahoma" w:hAnsi="Tahoma" w:cs="Tahoma"/>
          <w:sz w:val="18"/>
          <w:szCs w:val="18"/>
        </w:rPr>
        <w:t xml:space="preserve"> oznacza działania naprawcze w stosunku do Zdarzenia w formie wyeliminowania wady, dostarczenia nowej wersji programu lub demonstracji, jak uniknąć rezultatów usterki przy umiarkowanym nakładzie pracy. Działanie naprawcze Zdarzenia odpowiada korektom błędów, poprawkom, naprawom błędów, obejściom, dostawom zastępczym lub jakiemukolwiek innemu typowi korekty lub Modyfikacji Oprogramowania albo Dokumentacji.</w:t>
      </w:r>
    </w:p>
    <w:p w14:paraId="7E60441C" w14:textId="77777777" w:rsidR="009B3301" w:rsidRDefault="009B3301">
      <w:pPr>
        <w:spacing w:before="40" w:after="40" w:line="276" w:lineRule="auto"/>
        <w:jc w:val="both"/>
        <w:rPr>
          <w:rFonts w:ascii="Tahoma" w:hAnsi="Tahoma" w:cs="Tahoma"/>
          <w:sz w:val="18"/>
          <w:szCs w:val="18"/>
        </w:rPr>
      </w:pPr>
    </w:p>
    <w:p w14:paraId="4E21D571"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„Analiza pierwotnych przyczyn zdarzenia”</w:t>
      </w:r>
      <w:r>
        <w:rPr>
          <w:rFonts w:ascii="Tahoma" w:hAnsi="Tahoma" w:cs="Tahoma"/>
          <w:sz w:val="18"/>
          <w:szCs w:val="18"/>
        </w:rPr>
        <w:t xml:space="preserve"> oznacza analizę i klasyfikację Zdarzenia jako problemu sprzętowego, z obsługą, z jakością danych, błędu oprogramowania lub jego nieprawidłowego działania itp. Sposób postępowania z takim Zdarzeniem zależy od wyniku jego klasyfikacji.</w:t>
      </w:r>
    </w:p>
    <w:p w14:paraId="03061FDA" w14:textId="77777777" w:rsidR="009B3301" w:rsidRDefault="009B3301">
      <w:pPr>
        <w:spacing w:before="40" w:after="40" w:line="276" w:lineRule="auto"/>
        <w:jc w:val="both"/>
        <w:rPr>
          <w:rFonts w:ascii="Tahoma" w:hAnsi="Tahoma" w:cs="Tahoma"/>
          <w:sz w:val="18"/>
          <w:szCs w:val="18"/>
        </w:rPr>
      </w:pPr>
    </w:p>
    <w:p w14:paraId="1D00B2D5"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„Lokalne godziny pracy” </w:t>
      </w:r>
      <w:r>
        <w:rPr>
          <w:rFonts w:ascii="Tahoma" w:hAnsi="Tahoma" w:cs="Tahoma"/>
          <w:sz w:val="18"/>
          <w:szCs w:val="18"/>
        </w:rPr>
        <w:t xml:space="preserve">oznaczają standardowe godziny pracy w normalne dni robocze, zgodnie ze stosownym harmonogramem dni świątecznych przestrzeganym w siedzibie SAP. Lokalne godziny pracy obejmują co najmniej 8 kolejnych godzin każdego dnia roboczego (np. od 9.00 do 17.00). </w:t>
      </w:r>
    </w:p>
    <w:p w14:paraId="3ED9578B" w14:textId="77777777" w:rsidR="009B3301" w:rsidRDefault="009B3301">
      <w:pPr>
        <w:spacing w:before="40" w:after="40" w:line="276" w:lineRule="auto"/>
        <w:jc w:val="both"/>
        <w:rPr>
          <w:rFonts w:ascii="Tahoma" w:hAnsi="Tahoma" w:cs="Tahoma"/>
          <w:sz w:val="18"/>
          <w:szCs w:val="18"/>
        </w:rPr>
      </w:pPr>
    </w:p>
    <w:p w14:paraId="330048E3"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„Modyfikacja”</w:t>
      </w:r>
      <w:r>
        <w:rPr>
          <w:rFonts w:ascii="Tahoma" w:hAnsi="Tahoma" w:cs="Tahoma"/>
          <w:sz w:val="18"/>
          <w:szCs w:val="18"/>
        </w:rPr>
        <w:t xml:space="preserve"> oznacza (i) jakiekolwiek Rozszerzenie i (ii) jakąkolwiek zmianę Oprogramowania SAP, w tym między innymi zmianę kodu źródłowego i/lub metadanych Oprogramowania SAP.</w:t>
      </w:r>
    </w:p>
    <w:p w14:paraId="2CF8FAB1" w14:textId="77777777" w:rsidR="009B3301" w:rsidRDefault="009B3301">
      <w:pPr>
        <w:spacing w:before="40" w:after="40" w:line="276" w:lineRule="auto"/>
        <w:jc w:val="both"/>
        <w:rPr>
          <w:rFonts w:ascii="Tahoma" w:hAnsi="Tahoma" w:cs="Tahoma"/>
          <w:sz w:val="18"/>
          <w:szCs w:val="18"/>
        </w:rPr>
      </w:pPr>
    </w:p>
    <w:p w14:paraId="66B6240D"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„SAP Standard </w:t>
      </w:r>
      <w:proofErr w:type="spellStart"/>
      <w:r>
        <w:rPr>
          <w:rFonts w:ascii="Tahoma" w:hAnsi="Tahoma" w:cs="Tahoma"/>
          <w:b/>
          <w:sz w:val="18"/>
          <w:szCs w:val="18"/>
        </w:rPr>
        <w:t>Support</w:t>
      </w:r>
      <w:proofErr w:type="spellEnd"/>
      <w:r>
        <w:rPr>
          <w:rFonts w:ascii="Tahoma" w:hAnsi="Tahoma" w:cs="Tahoma"/>
          <w:b/>
          <w:sz w:val="18"/>
          <w:szCs w:val="18"/>
        </w:rPr>
        <w:t>”</w:t>
      </w:r>
      <w:r>
        <w:rPr>
          <w:rFonts w:ascii="Tahoma" w:hAnsi="Tahoma" w:cs="Tahoma"/>
          <w:sz w:val="18"/>
          <w:szCs w:val="18"/>
        </w:rPr>
        <w:t xml:space="preserve"> oznacza Model usługi świadczony w ramach niniejszej Umowy. </w:t>
      </w:r>
    </w:p>
    <w:p w14:paraId="7491F90F" w14:textId="77777777" w:rsidR="009B3301" w:rsidRDefault="009B3301">
      <w:pPr>
        <w:spacing w:before="40" w:after="40" w:line="276" w:lineRule="auto"/>
        <w:jc w:val="both"/>
        <w:rPr>
          <w:rFonts w:ascii="Tahoma" w:hAnsi="Tahoma" w:cs="Tahoma"/>
          <w:sz w:val="18"/>
          <w:szCs w:val="18"/>
        </w:rPr>
      </w:pPr>
    </w:p>
    <w:p w14:paraId="1F0CBBB2"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„Rodzina produktów SAP”</w:t>
      </w:r>
      <w:r>
        <w:rPr>
          <w:rFonts w:ascii="Tahoma" w:hAnsi="Tahoma" w:cs="Tahoma"/>
          <w:sz w:val="18"/>
          <w:szCs w:val="18"/>
        </w:rPr>
        <w:t xml:space="preserve"> oznacza oprogramowanie, które można sklasyfikować w grupach obejmujących podobne produkty, na przykład rozwiązania SAP Business </w:t>
      </w:r>
      <w:proofErr w:type="spellStart"/>
      <w:r>
        <w:rPr>
          <w:rFonts w:ascii="Tahoma" w:hAnsi="Tahoma" w:cs="Tahoma"/>
          <w:sz w:val="18"/>
          <w:szCs w:val="18"/>
        </w:rPr>
        <w:t>All</w:t>
      </w:r>
      <w:proofErr w:type="spellEnd"/>
      <w:r>
        <w:rPr>
          <w:rFonts w:ascii="Tahoma" w:hAnsi="Tahoma" w:cs="Tahoma"/>
          <w:sz w:val="18"/>
          <w:szCs w:val="18"/>
        </w:rPr>
        <w:t>-in-One, rozwiązania SAP Business Analytics, rozwiązania SAP Mobile i każdą inną grupę produktów, którą SAP może dodać do listy produktów, w przypadku których partnerzy VAR będą upoważnieni w przyszłości do udzielania pomocy technicznej. Zaktualizowana lista Rodzin produktów SAP znajduje się w przewodniku zawierającym informacje dotyczące programu dla danego regionu.</w:t>
      </w:r>
    </w:p>
    <w:p w14:paraId="46897042" w14:textId="77777777" w:rsidR="009B3301" w:rsidRDefault="009B3301">
      <w:pPr>
        <w:spacing w:before="40" w:after="40" w:line="276" w:lineRule="auto"/>
        <w:jc w:val="both"/>
        <w:rPr>
          <w:rFonts w:ascii="Tahoma" w:hAnsi="Tahoma" w:cs="Tahoma"/>
          <w:sz w:val="18"/>
          <w:szCs w:val="18"/>
        </w:rPr>
      </w:pPr>
    </w:p>
    <w:p w14:paraId="21A47097"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„Pomoc techniczna SAP”</w:t>
      </w:r>
      <w:r>
        <w:rPr>
          <w:rFonts w:ascii="Tahoma" w:hAnsi="Tahoma" w:cs="Tahoma"/>
          <w:sz w:val="18"/>
          <w:szCs w:val="18"/>
        </w:rPr>
        <w:t xml:space="preserve"> oznacza dział pomocy technicznej SAP.</w:t>
      </w:r>
    </w:p>
    <w:p w14:paraId="3C8017D0" w14:textId="77777777" w:rsidR="009B3301" w:rsidRDefault="009B3301">
      <w:pPr>
        <w:spacing w:before="40" w:after="40" w:line="276" w:lineRule="auto"/>
        <w:jc w:val="both"/>
        <w:rPr>
          <w:rFonts w:ascii="Tahoma" w:hAnsi="Tahoma" w:cs="Tahoma"/>
          <w:sz w:val="18"/>
          <w:szCs w:val="18"/>
        </w:rPr>
      </w:pPr>
    </w:p>
    <w:p w14:paraId="191E60EE"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„Model pomocy technicznej SAP”</w:t>
      </w:r>
      <w:r>
        <w:rPr>
          <w:rFonts w:ascii="Tahoma" w:hAnsi="Tahoma" w:cs="Tahoma"/>
          <w:sz w:val="18"/>
          <w:szCs w:val="18"/>
        </w:rPr>
        <w:t xml:space="preserve"> </w:t>
      </w:r>
      <w:proofErr w:type="gramStart"/>
      <w:r>
        <w:rPr>
          <w:rFonts w:ascii="Tahoma" w:hAnsi="Tahoma" w:cs="Tahoma"/>
          <w:sz w:val="18"/>
          <w:szCs w:val="18"/>
        </w:rPr>
        <w:t>oznacza  połączone</w:t>
      </w:r>
      <w:proofErr w:type="gramEnd"/>
      <w:r>
        <w:rPr>
          <w:rFonts w:ascii="Tahoma" w:hAnsi="Tahoma" w:cs="Tahoma"/>
          <w:sz w:val="18"/>
          <w:szCs w:val="18"/>
        </w:rPr>
        <w:t xml:space="preserve"> zaangażowanie w zakresie pomocy technicznej ze strony SAP, Wykonawcy i Zamawiającego, np. Model usługi SAP Standard </w:t>
      </w:r>
      <w:proofErr w:type="spellStart"/>
      <w:r>
        <w:rPr>
          <w:rFonts w:ascii="Tahoma" w:hAnsi="Tahoma" w:cs="Tahoma"/>
          <w:sz w:val="18"/>
          <w:szCs w:val="18"/>
        </w:rPr>
        <w:t>Support</w:t>
      </w:r>
      <w:proofErr w:type="spellEnd"/>
      <w:r>
        <w:rPr>
          <w:rFonts w:ascii="Tahoma" w:hAnsi="Tahoma" w:cs="Tahoma"/>
          <w:sz w:val="18"/>
          <w:szCs w:val="18"/>
        </w:rPr>
        <w:t>.</w:t>
      </w:r>
    </w:p>
    <w:p w14:paraId="3D79402F" w14:textId="77777777" w:rsidR="009B3301" w:rsidRDefault="009B3301">
      <w:pPr>
        <w:spacing w:before="40" w:after="40" w:line="276" w:lineRule="auto"/>
        <w:jc w:val="both"/>
        <w:rPr>
          <w:rFonts w:ascii="Tahoma" w:hAnsi="Tahoma" w:cs="Tahoma"/>
          <w:sz w:val="18"/>
          <w:szCs w:val="18"/>
        </w:rPr>
      </w:pPr>
    </w:p>
    <w:p w14:paraId="6FA02DFA" w14:textId="77777777" w:rsidR="009B3301" w:rsidRDefault="00952A27">
      <w:pPr>
        <w:pStyle w:val="Akapitzlist"/>
        <w:numPr>
          <w:ilvl w:val="0"/>
          <w:numId w:val="27"/>
        </w:numPr>
        <w:spacing w:before="40" w:after="40" w:line="276" w:lineRule="auto"/>
        <w:jc w:val="both"/>
        <w:rPr>
          <w:rFonts w:ascii="Tahoma" w:hAnsi="Tahoma" w:cs="Tahoma"/>
          <w:sz w:val="18"/>
          <w:szCs w:val="18"/>
          <w:lang w:val="en-US"/>
        </w:rPr>
      </w:pPr>
      <w:r>
        <w:rPr>
          <w:rFonts w:ascii="Tahoma" w:hAnsi="Tahoma" w:cs="Tahoma"/>
          <w:b/>
          <w:sz w:val="18"/>
          <w:szCs w:val="18"/>
        </w:rPr>
        <w:t xml:space="preserve">„Sieć pomocy technicznej SAP” </w:t>
      </w:r>
      <w:r>
        <w:rPr>
          <w:rFonts w:ascii="Tahoma" w:hAnsi="Tahoma" w:cs="Tahoma"/>
          <w:sz w:val="18"/>
          <w:szCs w:val="18"/>
        </w:rPr>
        <w:t xml:space="preserve">oznacza globalną strukturę usług i pomocy technicznej do kompleksowego zarządzania zdarzeniami oraz zarządzania aktualizacjami/cyklem życia oprogramowania. </w:t>
      </w:r>
      <w:proofErr w:type="spellStart"/>
      <w:r>
        <w:rPr>
          <w:rFonts w:ascii="Tahoma" w:hAnsi="Tahoma" w:cs="Tahoma"/>
          <w:sz w:val="18"/>
          <w:szCs w:val="18"/>
          <w:lang w:val="en-US"/>
        </w:rPr>
        <w:t>Obejmuje</w:t>
      </w:r>
      <w:proofErr w:type="spellEnd"/>
      <w:r>
        <w:rPr>
          <w:rFonts w:ascii="Tahoma" w:hAnsi="Tahoma" w:cs="Tahoma"/>
          <w:sz w:val="18"/>
          <w:szCs w:val="18"/>
          <w:lang w:val="en-US"/>
        </w:rPr>
        <w:t xml:space="preserve"> on </w:t>
      </w:r>
      <w:proofErr w:type="spellStart"/>
      <w:r>
        <w:rPr>
          <w:rFonts w:ascii="Tahoma" w:hAnsi="Tahoma" w:cs="Tahoma"/>
          <w:sz w:val="18"/>
          <w:szCs w:val="18"/>
          <w:lang w:val="en-US"/>
        </w:rPr>
        <w:t>bazę</w:t>
      </w:r>
      <w:proofErr w:type="spellEnd"/>
      <w:r>
        <w:rPr>
          <w:rFonts w:ascii="Tahoma" w:hAnsi="Tahoma" w:cs="Tahoma"/>
          <w:sz w:val="18"/>
          <w:szCs w:val="18"/>
          <w:lang w:val="en-US"/>
        </w:rPr>
        <w:t xml:space="preserve"> </w:t>
      </w:r>
      <w:proofErr w:type="spellStart"/>
      <w:r>
        <w:rPr>
          <w:rFonts w:ascii="Tahoma" w:hAnsi="Tahoma" w:cs="Tahoma"/>
          <w:sz w:val="18"/>
          <w:szCs w:val="18"/>
          <w:lang w:val="en-US"/>
        </w:rPr>
        <w:t>danych</w:t>
      </w:r>
      <w:proofErr w:type="spellEnd"/>
      <w:r>
        <w:rPr>
          <w:rFonts w:ascii="Tahoma" w:hAnsi="Tahoma" w:cs="Tahoma"/>
          <w:sz w:val="18"/>
          <w:szCs w:val="18"/>
          <w:lang w:val="en-US"/>
        </w:rPr>
        <w:t xml:space="preserve"> SAP Technical Support Database, </w:t>
      </w:r>
      <w:proofErr w:type="spellStart"/>
      <w:r>
        <w:rPr>
          <w:rFonts w:ascii="Tahoma" w:hAnsi="Tahoma" w:cs="Tahoma"/>
          <w:sz w:val="18"/>
          <w:szCs w:val="18"/>
          <w:lang w:val="en-US"/>
        </w:rPr>
        <w:t>oprogramowanie</w:t>
      </w:r>
      <w:proofErr w:type="spellEnd"/>
      <w:r>
        <w:rPr>
          <w:rFonts w:ascii="Tahoma" w:hAnsi="Tahoma" w:cs="Tahoma"/>
          <w:sz w:val="18"/>
          <w:szCs w:val="18"/>
          <w:lang w:val="en-US"/>
        </w:rPr>
        <w:t xml:space="preserve"> SAP Solution Manager </w:t>
      </w:r>
      <w:proofErr w:type="spellStart"/>
      <w:r>
        <w:rPr>
          <w:rFonts w:ascii="Tahoma" w:hAnsi="Tahoma" w:cs="Tahoma"/>
          <w:sz w:val="18"/>
          <w:szCs w:val="18"/>
          <w:lang w:val="en-US"/>
        </w:rPr>
        <w:t>i</w:t>
      </w:r>
      <w:proofErr w:type="spellEnd"/>
      <w:r>
        <w:rPr>
          <w:rFonts w:ascii="Tahoma" w:hAnsi="Tahoma" w:cs="Tahoma"/>
          <w:sz w:val="18"/>
          <w:szCs w:val="18"/>
          <w:lang w:val="en-US"/>
        </w:rPr>
        <w:t xml:space="preserve"> portal SAP Support Portal. </w:t>
      </w:r>
    </w:p>
    <w:p w14:paraId="6F10C707" w14:textId="77777777" w:rsidR="009B3301" w:rsidRDefault="009B3301">
      <w:pPr>
        <w:spacing w:before="40" w:after="40" w:line="276" w:lineRule="auto"/>
        <w:jc w:val="both"/>
        <w:rPr>
          <w:rFonts w:ascii="Tahoma" w:hAnsi="Tahoma" w:cs="Tahoma"/>
          <w:sz w:val="18"/>
          <w:szCs w:val="18"/>
          <w:lang w:val="en-US"/>
        </w:rPr>
      </w:pPr>
    </w:p>
    <w:p w14:paraId="71B05771"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„SAP Technical </w:t>
      </w:r>
      <w:proofErr w:type="spellStart"/>
      <w:r>
        <w:rPr>
          <w:rFonts w:ascii="Tahoma" w:hAnsi="Tahoma" w:cs="Tahoma"/>
          <w:b/>
          <w:sz w:val="18"/>
          <w:szCs w:val="18"/>
        </w:rPr>
        <w:t>Support</w:t>
      </w:r>
      <w:proofErr w:type="spellEnd"/>
      <w:r>
        <w:rPr>
          <w:rFonts w:ascii="Tahoma" w:hAnsi="Tahoma" w:cs="Tahoma"/>
          <w:b/>
          <w:sz w:val="18"/>
          <w:szCs w:val="18"/>
        </w:rPr>
        <w:t xml:space="preserve"> Database</w:t>
      </w:r>
      <w:r>
        <w:rPr>
          <w:rFonts w:ascii="Tahoma" w:hAnsi="Tahoma" w:cs="Tahoma"/>
          <w:sz w:val="18"/>
          <w:szCs w:val="18"/>
        </w:rPr>
        <w:t xml:space="preserve">” oznacza bazę danych zawierającą informacje techniczne, dostarczaną i utrzymywaną przez SAP, w której SAP publikuje informacje związane z pomocą techniczną. SAP publikuje informacje dotyczące pomocy technicznej w swojej bazie danych zawierającej informacje techniczne mającej </w:t>
      </w:r>
      <w:r>
        <w:rPr>
          <w:rFonts w:ascii="Tahoma" w:hAnsi="Tahoma" w:cs="Tahoma"/>
          <w:sz w:val="18"/>
          <w:szCs w:val="18"/>
        </w:rPr>
        <w:lastRenderedPageBreak/>
        <w:t xml:space="preserve">obecnie formę SAP Notes, SAP </w:t>
      </w:r>
      <w:proofErr w:type="spellStart"/>
      <w:r>
        <w:rPr>
          <w:rFonts w:ascii="Tahoma" w:hAnsi="Tahoma" w:cs="Tahoma"/>
          <w:sz w:val="18"/>
          <w:szCs w:val="18"/>
        </w:rPr>
        <w:t>TopNotes</w:t>
      </w:r>
      <w:proofErr w:type="spellEnd"/>
      <w:r>
        <w:rPr>
          <w:rFonts w:ascii="Tahoma" w:hAnsi="Tahoma" w:cs="Tahoma"/>
          <w:sz w:val="18"/>
          <w:szCs w:val="18"/>
        </w:rPr>
        <w:t xml:space="preserve">, SAP </w:t>
      </w:r>
      <w:proofErr w:type="spellStart"/>
      <w:r>
        <w:rPr>
          <w:rFonts w:ascii="Tahoma" w:hAnsi="Tahoma" w:cs="Tahoma"/>
          <w:sz w:val="18"/>
          <w:szCs w:val="18"/>
        </w:rPr>
        <w:t>Legal</w:t>
      </w:r>
      <w:proofErr w:type="spellEnd"/>
      <w:r>
        <w:rPr>
          <w:rFonts w:ascii="Tahoma" w:hAnsi="Tahoma" w:cs="Tahoma"/>
          <w:sz w:val="18"/>
          <w:szCs w:val="18"/>
        </w:rPr>
        <w:t xml:space="preserve"> </w:t>
      </w:r>
      <w:proofErr w:type="spellStart"/>
      <w:r>
        <w:rPr>
          <w:rFonts w:ascii="Tahoma" w:hAnsi="Tahoma" w:cs="Tahoma"/>
          <w:sz w:val="18"/>
          <w:szCs w:val="18"/>
        </w:rPr>
        <w:t>Change</w:t>
      </w:r>
      <w:proofErr w:type="spellEnd"/>
      <w:r>
        <w:rPr>
          <w:rFonts w:ascii="Tahoma" w:hAnsi="Tahoma" w:cs="Tahoma"/>
          <w:sz w:val="18"/>
          <w:szCs w:val="18"/>
        </w:rPr>
        <w:t xml:space="preserve"> Notes, SAP Security Notes, SAP Knowledge Base </w:t>
      </w:r>
      <w:proofErr w:type="spellStart"/>
      <w:r>
        <w:rPr>
          <w:rFonts w:ascii="Tahoma" w:hAnsi="Tahoma" w:cs="Tahoma"/>
          <w:sz w:val="18"/>
          <w:szCs w:val="18"/>
        </w:rPr>
        <w:t>Articles</w:t>
      </w:r>
      <w:proofErr w:type="spellEnd"/>
      <w:r>
        <w:rPr>
          <w:rFonts w:ascii="Tahoma" w:hAnsi="Tahoma" w:cs="Tahoma"/>
          <w:sz w:val="18"/>
          <w:szCs w:val="18"/>
        </w:rPr>
        <w:t xml:space="preserve"> oraz SAP Hot News. </w:t>
      </w:r>
    </w:p>
    <w:p w14:paraId="15178CA7" w14:textId="77777777" w:rsidR="009B3301" w:rsidRDefault="009B3301">
      <w:pPr>
        <w:spacing w:before="40" w:after="40" w:line="276" w:lineRule="auto"/>
        <w:jc w:val="both"/>
        <w:rPr>
          <w:rFonts w:ascii="Tahoma" w:hAnsi="Tahoma" w:cs="Tahoma"/>
          <w:sz w:val="18"/>
          <w:szCs w:val="18"/>
        </w:rPr>
      </w:pPr>
    </w:p>
    <w:p w14:paraId="437BAD39"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„SAP </w:t>
      </w:r>
      <w:proofErr w:type="spellStart"/>
      <w:r>
        <w:rPr>
          <w:rFonts w:ascii="Tahoma" w:hAnsi="Tahoma" w:cs="Tahoma"/>
          <w:b/>
          <w:sz w:val="18"/>
          <w:szCs w:val="18"/>
        </w:rPr>
        <w:t>Support</w:t>
      </w:r>
      <w:proofErr w:type="spellEnd"/>
      <w:r>
        <w:rPr>
          <w:rFonts w:ascii="Tahoma" w:hAnsi="Tahoma" w:cs="Tahoma"/>
          <w:b/>
          <w:sz w:val="18"/>
          <w:szCs w:val="18"/>
        </w:rPr>
        <w:t xml:space="preserve"> Portal”</w:t>
      </w:r>
      <w:r>
        <w:rPr>
          <w:rFonts w:ascii="Tahoma" w:hAnsi="Tahoma" w:cs="Tahoma"/>
          <w:sz w:val="18"/>
          <w:szCs w:val="18"/>
        </w:rPr>
        <w:t xml:space="preserve"> oznacza internetowe repozytorium informacji SAP dla Zamawiającego i partnerów będących częścią Sieci pomocy technicznej SAP.</w:t>
      </w:r>
    </w:p>
    <w:p w14:paraId="7AB13347" w14:textId="77777777" w:rsidR="009B3301" w:rsidRDefault="009B3301">
      <w:pPr>
        <w:spacing w:before="40" w:after="40" w:line="276" w:lineRule="auto"/>
        <w:jc w:val="both"/>
        <w:rPr>
          <w:rFonts w:ascii="Tahoma" w:hAnsi="Tahoma" w:cs="Tahoma"/>
          <w:sz w:val="18"/>
          <w:szCs w:val="18"/>
        </w:rPr>
      </w:pPr>
    </w:p>
    <w:p w14:paraId="7B09273F"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„SAP Solution Manager”</w:t>
      </w:r>
      <w:r>
        <w:rPr>
          <w:rFonts w:ascii="Tahoma" w:hAnsi="Tahoma" w:cs="Tahoma"/>
          <w:sz w:val="18"/>
          <w:szCs w:val="18"/>
        </w:rPr>
        <w:t xml:space="preserve"> oznacza aplikację pomocy technicznej dostępną dla Zamawiającego i Wykonawcy objętego programami usług serwisowych i pomocy technicznej SAP. Zakres użycia oprogramowania SAP Solution Manager zależy od obowiązującej oferty pomocy technicznej. Szczegółowe informacje znajdują się na stronie SAP </w:t>
      </w:r>
      <w:proofErr w:type="spellStart"/>
      <w:r>
        <w:rPr>
          <w:rFonts w:ascii="Tahoma" w:hAnsi="Tahoma" w:cs="Tahoma"/>
          <w:sz w:val="18"/>
          <w:szCs w:val="18"/>
        </w:rPr>
        <w:t>Support</w:t>
      </w:r>
      <w:proofErr w:type="spellEnd"/>
      <w:r>
        <w:rPr>
          <w:rFonts w:ascii="Tahoma" w:hAnsi="Tahoma" w:cs="Tahoma"/>
          <w:sz w:val="18"/>
          <w:szCs w:val="18"/>
        </w:rPr>
        <w:t xml:space="preserve"> Portal (https://support.sap.com/).</w:t>
      </w:r>
    </w:p>
    <w:p w14:paraId="293390DA" w14:textId="77777777" w:rsidR="009B3301" w:rsidRDefault="009B3301">
      <w:pPr>
        <w:spacing w:before="40" w:after="40" w:line="276" w:lineRule="auto"/>
        <w:jc w:val="both"/>
        <w:rPr>
          <w:rFonts w:ascii="Tahoma" w:hAnsi="Tahoma" w:cs="Tahoma"/>
          <w:sz w:val="18"/>
          <w:szCs w:val="18"/>
        </w:rPr>
      </w:pPr>
    </w:p>
    <w:p w14:paraId="3A48C380"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„Sesja serwisowa”</w:t>
      </w:r>
      <w:r>
        <w:rPr>
          <w:rFonts w:ascii="Tahoma" w:hAnsi="Tahoma" w:cs="Tahoma"/>
          <w:sz w:val="18"/>
          <w:szCs w:val="18"/>
        </w:rPr>
        <w:t xml:space="preserve"> oznacza serię czynności i zadań pomocy technicznej wykonywanych zdalnie („Usługi zdalne”) w celu zgromadzenia dalszych informacji dotyczących Zdarzenia w Systemie produktywnym Zamawiającego, wynikiem których jest lista zaleceń, których celem jest poprawa rzeczywistego stanu systemu Zamawiającego. Taka sesja może być prowadzona ręcznie, być samoobsługowa lub w pełni zautomatyzowana.</w:t>
      </w:r>
    </w:p>
    <w:p w14:paraId="1480EA35" w14:textId="77777777" w:rsidR="009B3301" w:rsidRDefault="009B3301">
      <w:pPr>
        <w:spacing w:before="40" w:after="40" w:line="276" w:lineRule="auto"/>
        <w:jc w:val="both"/>
        <w:rPr>
          <w:rFonts w:ascii="Tahoma" w:hAnsi="Tahoma" w:cs="Tahoma"/>
          <w:sz w:val="18"/>
          <w:szCs w:val="18"/>
        </w:rPr>
      </w:pPr>
    </w:p>
    <w:p w14:paraId="30A5AB87"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„Rozwiązanie programowe SAP” oznacza grupę składającą się z jednego Systemu</w:t>
      </w:r>
      <w:r>
        <w:rPr>
          <w:rFonts w:ascii="Tahoma" w:hAnsi="Tahoma" w:cs="Tahoma"/>
          <w:sz w:val="18"/>
          <w:szCs w:val="18"/>
        </w:rPr>
        <w:t xml:space="preserve"> produktywnego lub większej liczby Systemów produktywnych, na których jest uruchamiane Oprogramowanie, i służącą głównie do obsługi określonych aspektów funkcjonalnych działalności Zamawiającego. Szczegółowe informacje i przykłady określono na portalu SAP </w:t>
      </w:r>
      <w:proofErr w:type="spellStart"/>
      <w:r>
        <w:rPr>
          <w:rFonts w:ascii="Tahoma" w:hAnsi="Tahoma" w:cs="Tahoma"/>
          <w:sz w:val="18"/>
          <w:szCs w:val="18"/>
        </w:rPr>
        <w:t>Support</w:t>
      </w:r>
      <w:proofErr w:type="spellEnd"/>
      <w:r>
        <w:rPr>
          <w:rFonts w:ascii="Tahoma" w:hAnsi="Tahoma" w:cs="Tahoma"/>
          <w:sz w:val="18"/>
          <w:szCs w:val="18"/>
        </w:rPr>
        <w:t xml:space="preserve"> Portal (zgodnie z dokumentem SAP </w:t>
      </w:r>
      <w:proofErr w:type="spellStart"/>
      <w:r>
        <w:rPr>
          <w:rFonts w:ascii="Tahoma" w:hAnsi="Tahoma" w:cs="Tahoma"/>
          <w:sz w:val="18"/>
          <w:szCs w:val="18"/>
        </w:rPr>
        <w:t>Note</w:t>
      </w:r>
      <w:proofErr w:type="spellEnd"/>
      <w:r>
        <w:rPr>
          <w:rFonts w:ascii="Tahoma" w:hAnsi="Tahoma" w:cs="Tahoma"/>
          <w:sz w:val="18"/>
          <w:szCs w:val="18"/>
        </w:rPr>
        <w:t xml:space="preserve"> 1324027 lub późniejszym, zastępującym dokument SAP </w:t>
      </w:r>
      <w:proofErr w:type="spellStart"/>
      <w:r>
        <w:rPr>
          <w:rFonts w:ascii="Tahoma" w:hAnsi="Tahoma" w:cs="Tahoma"/>
          <w:sz w:val="18"/>
          <w:szCs w:val="18"/>
        </w:rPr>
        <w:t>Note</w:t>
      </w:r>
      <w:proofErr w:type="spellEnd"/>
      <w:r>
        <w:rPr>
          <w:rFonts w:ascii="Tahoma" w:hAnsi="Tahoma" w:cs="Tahoma"/>
          <w:sz w:val="18"/>
          <w:szCs w:val="18"/>
        </w:rPr>
        <w:t xml:space="preserve"> 1324027).</w:t>
      </w:r>
    </w:p>
    <w:p w14:paraId="5EB21D54" w14:textId="77777777" w:rsidR="009B3301" w:rsidRDefault="009B3301">
      <w:pPr>
        <w:spacing w:before="40" w:after="40" w:line="276" w:lineRule="auto"/>
        <w:jc w:val="both"/>
        <w:rPr>
          <w:rFonts w:ascii="Tahoma" w:hAnsi="Tahoma" w:cs="Tahoma"/>
          <w:sz w:val="18"/>
          <w:szCs w:val="18"/>
        </w:rPr>
      </w:pPr>
    </w:p>
    <w:p w14:paraId="721BFDB3"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„Oprogramowanie”</w:t>
      </w:r>
      <w:r>
        <w:rPr>
          <w:rFonts w:ascii="Tahoma" w:hAnsi="Tahoma" w:cs="Tahoma"/>
          <w:sz w:val="18"/>
          <w:szCs w:val="18"/>
        </w:rPr>
        <w:t xml:space="preserve"> oznacza każde oprogramowanie licencjonowane od SAP (w tym każde oprogramowanie/każdy produkt osoby trzeciej) wymienione w aktualnym, obowiązującym Cenniku.</w:t>
      </w:r>
    </w:p>
    <w:p w14:paraId="36E0A23B" w14:textId="77777777" w:rsidR="009B3301" w:rsidRDefault="009B3301">
      <w:pPr>
        <w:spacing w:before="40" w:after="40" w:line="276" w:lineRule="auto"/>
        <w:jc w:val="both"/>
        <w:rPr>
          <w:rFonts w:ascii="Tahoma" w:hAnsi="Tahoma" w:cs="Tahoma"/>
          <w:sz w:val="18"/>
          <w:szCs w:val="18"/>
        </w:rPr>
      </w:pPr>
    </w:p>
    <w:p w14:paraId="62BC81FB"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„Model świadczenia usług pomocy technicznej</w:t>
      </w:r>
      <w:r>
        <w:rPr>
          <w:rFonts w:ascii="Tahoma" w:hAnsi="Tahoma" w:cs="Tahoma"/>
          <w:sz w:val="18"/>
          <w:szCs w:val="18"/>
        </w:rPr>
        <w:t>” oznacza pomoc techniczną świadczoną przez SAP lub pomoc techniczną świadczoną przez VAR lub inną metodę dostarczania usług serwisowych oferowanych w przyszłości przez SAP.</w:t>
      </w:r>
    </w:p>
    <w:p w14:paraId="74D35E23" w14:textId="77777777" w:rsidR="009B3301" w:rsidRDefault="009B3301">
      <w:pPr>
        <w:spacing w:before="40" w:after="40" w:line="276" w:lineRule="auto"/>
        <w:jc w:val="both"/>
        <w:rPr>
          <w:rFonts w:ascii="Tahoma" w:hAnsi="Tahoma" w:cs="Tahoma"/>
          <w:sz w:val="18"/>
          <w:szCs w:val="18"/>
        </w:rPr>
      </w:pPr>
    </w:p>
    <w:p w14:paraId="6BCF4A64"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„Problemy priorytetowe”</w:t>
      </w:r>
      <w:r>
        <w:rPr>
          <w:rFonts w:ascii="Tahoma" w:hAnsi="Tahoma" w:cs="Tahoma"/>
          <w:sz w:val="18"/>
          <w:szCs w:val="18"/>
        </w:rPr>
        <w:t xml:space="preserve"> oznaczają wyjątkowe i krytyczne Zdarzenia zidentyfikowane przez usługę SAP </w:t>
      </w:r>
      <w:proofErr w:type="spellStart"/>
      <w:r>
        <w:rPr>
          <w:rFonts w:ascii="Tahoma" w:hAnsi="Tahoma" w:cs="Tahoma"/>
          <w:sz w:val="18"/>
          <w:szCs w:val="18"/>
        </w:rPr>
        <w:t>EarlyWatch</w:t>
      </w:r>
      <w:proofErr w:type="spellEnd"/>
      <w:r>
        <w:rPr>
          <w:rFonts w:ascii="Tahoma" w:hAnsi="Tahoma" w:cs="Tahoma"/>
          <w:sz w:val="18"/>
          <w:szCs w:val="18"/>
        </w:rPr>
        <w:t>® Alert lub Wykonawcę i traktowane priorytetowo według standardów SAP, które (i) zagrażają Startowi produktywnemu systemu przed produktywnego Zamawiającego lub (ii) mają znaczący wpływ na główny System produktywny Zamawiającego.</w:t>
      </w:r>
    </w:p>
    <w:p w14:paraId="0A65CAE7" w14:textId="77777777" w:rsidR="009B3301" w:rsidRDefault="009B3301">
      <w:pPr>
        <w:spacing w:before="40" w:after="40" w:line="276" w:lineRule="auto"/>
        <w:jc w:val="both"/>
        <w:rPr>
          <w:rFonts w:ascii="Tahoma" w:hAnsi="Tahoma" w:cs="Tahoma"/>
          <w:sz w:val="18"/>
          <w:szCs w:val="18"/>
        </w:rPr>
      </w:pPr>
    </w:p>
    <w:p w14:paraId="7E25BB08"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„Produkt/oprogramowanie osoby trzeciej”</w:t>
      </w:r>
      <w:r>
        <w:rPr>
          <w:rFonts w:ascii="Tahoma" w:hAnsi="Tahoma" w:cs="Tahoma"/>
          <w:sz w:val="18"/>
          <w:szCs w:val="18"/>
        </w:rPr>
        <w:t xml:space="preserve"> oznacza oprogramowanie lub produkt będące własnością osoby trzeciej i dystrybuowane przez SAP jako „Produkt uzupełniający” (zdefiniowany w aktualnie obowiązującym i stosownym Cenniku) lub jako oddzielny składnik. Oprogramowanie/produkty osoby trzeciej są wymienione w aktualnie obowiązującym i stosownym Cenniku.</w:t>
      </w:r>
    </w:p>
    <w:p w14:paraId="08852E2D" w14:textId="77777777" w:rsidR="009B3301" w:rsidRDefault="009B3301">
      <w:pPr>
        <w:spacing w:before="40" w:after="40" w:line="276" w:lineRule="auto"/>
        <w:jc w:val="both"/>
        <w:rPr>
          <w:rFonts w:ascii="Tahoma" w:hAnsi="Tahoma" w:cs="Tahoma"/>
          <w:sz w:val="18"/>
          <w:szCs w:val="18"/>
        </w:rPr>
      </w:pPr>
    </w:p>
    <w:p w14:paraId="78492905"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„Nieograniczona dostawa”</w:t>
      </w:r>
      <w:r>
        <w:rPr>
          <w:rFonts w:ascii="Tahoma" w:hAnsi="Tahoma" w:cs="Tahoma"/>
          <w:sz w:val="18"/>
          <w:szCs w:val="18"/>
        </w:rPr>
        <w:t xml:space="preserve"> oznacza fazę dostawy, podczas której Wersja oprogramowania jest ogólnie dostępne dla wszystkich Zamawiających. </w:t>
      </w:r>
    </w:p>
    <w:p w14:paraId="29B79942" w14:textId="77777777" w:rsidR="009B3301" w:rsidRDefault="009B3301">
      <w:pPr>
        <w:spacing w:before="40" w:after="40" w:line="276" w:lineRule="auto"/>
        <w:jc w:val="both"/>
        <w:rPr>
          <w:rFonts w:ascii="Tahoma" w:hAnsi="Tahoma" w:cs="Tahoma"/>
          <w:sz w:val="18"/>
          <w:szCs w:val="18"/>
        </w:rPr>
      </w:pPr>
    </w:p>
    <w:p w14:paraId="037F36F2"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 xml:space="preserve">„SAP” </w:t>
      </w:r>
      <w:r>
        <w:rPr>
          <w:rFonts w:ascii="Tahoma" w:hAnsi="Tahoma" w:cs="Tahoma"/>
          <w:sz w:val="18"/>
          <w:szCs w:val="18"/>
        </w:rPr>
        <w:t>to</w:t>
      </w:r>
      <w:r>
        <w:rPr>
          <w:rFonts w:ascii="Tahoma" w:hAnsi="Tahoma" w:cs="Tahoma"/>
          <w:b/>
          <w:sz w:val="18"/>
          <w:szCs w:val="18"/>
        </w:rPr>
        <w:t xml:space="preserve"> </w:t>
      </w:r>
      <w:r>
        <w:rPr>
          <w:rFonts w:ascii="Tahoma" w:hAnsi="Tahoma" w:cs="Tahoma"/>
          <w:sz w:val="18"/>
          <w:szCs w:val="18"/>
        </w:rPr>
        <w:t xml:space="preserve">SAP Polska Sp. z o. o., z siedzibą w Warszawie, Wołoska 5, 02-675 Warszawa, wpisaną do Rejestru Przedsiębiorców prowadzonym przez Sąd Rejonowy dla miasta stołecznego Warszawy, XIII Wydział Krajowego Rejestru Sądowego w Warszawie pod numerem KRS pod numerem KRS 0000094399, REGON numer: 011184543, NIP: 951-00-61-264, SAP jest filią SAP </w:t>
      </w:r>
      <w:proofErr w:type="spellStart"/>
      <w:r>
        <w:rPr>
          <w:rFonts w:ascii="Tahoma" w:hAnsi="Tahoma" w:cs="Tahoma"/>
          <w:sz w:val="18"/>
          <w:szCs w:val="18"/>
        </w:rPr>
        <w:t>Aktiengesellschaft</w:t>
      </w:r>
      <w:proofErr w:type="spellEnd"/>
      <w:r>
        <w:rPr>
          <w:rFonts w:ascii="Tahoma" w:hAnsi="Tahoma" w:cs="Tahoma"/>
          <w:sz w:val="18"/>
          <w:szCs w:val="18"/>
        </w:rPr>
        <w:t xml:space="preserve"> </w:t>
      </w:r>
      <w:proofErr w:type="spellStart"/>
      <w:r>
        <w:rPr>
          <w:rFonts w:ascii="Tahoma" w:hAnsi="Tahoma" w:cs="Tahoma"/>
          <w:sz w:val="18"/>
          <w:szCs w:val="18"/>
        </w:rPr>
        <w:t>Systeme</w:t>
      </w:r>
      <w:proofErr w:type="spellEnd"/>
      <w:r>
        <w:rPr>
          <w:rFonts w:ascii="Tahoma" w:hAnsi="Tahoma" w:cs="Tahoma"/>
          <w:sz w:val="18"/>
          <w:szCs w:val="18"/>
        </w:rPr>
        <w:t xml:space="preserve">, </w:t>
      </w:r>
      <w:proofErr w:type="spellStart"/>
      <w:r>
        <w:rPr>
          <w:rFonts w:ascii="Tahoma" w:hAnsi="Tahoma" w:cs="Tahoma"/>
          <w:sz w:val="18"/>
          <w:szCs w:val="18"/>
        </w:rPr>
        <w:t>Anwendungen</w:t>
      </w:r>
      <w:proofErr w:type="spellEnd"/>
      <w:r>
        <w:rPr>
          <w:rFonts w:ascii="Tahoma" w:hAnsi="Tahoma" w:cs="Tahoma"/>
          <w:sz w:val="18"/>
          <w:szCs w:val="18"/>
        </w:rPr>
        <w:t xml:space="preserve">, </w:t>
      </w:r>
      <w:proofErr w:type="spellStart"/>
      <w:r>
        <w:rPr>
          <w:rFonts w:ascii="Tahoma" w:hAnsi="Tahoma" w:cs="Tahoma"/>
          <w:sz w:val="18"/>
          <w:szCs w:val="18"/>
        </w:rPr>
        <w:t>Produkte</w:t>
      </w:r>
      <w:proofErr w:type="spellEnd"/>
      <w:r>
        <w:rPr>
          <w:rFonts w:ascii="Tahoma" w:hAnsi="Tahoma" w:cs="Tahoma"/>
          <w:sz w:val="18"/>
          <w:szCs w:val="18"/>
        </w:rPr>
        <w:t xml:space="preserve"> in der </w:t>
      </w:r>
      <w:proofErr w:type="spellStart"/>
      <w:r>
        <w:rPr>
          <w:rFonts w:ascii="Tahoma" w:hAnsi="Tahoma" w:cs="Tahoma"/>
          <w:sz w:val="18"/>
          <w:szCs w:val="18"/>
        </w:rPr>
        <w:t>Datenverarbeitung</w:t>
      </w:r>
      <w:proofErr w:type="spellEnd"/>
      <w:r>
        <w:rPr>
          <w:rFonts w:ascii="Tahoma" w:hAnsi="Tahoma" w:cs="Tahoma"/>
          <w:sz w:val="18"/>
          <w:szCs w:val="18"/>
        </w:rPr>
        <w:t xml:space="preserve"> (SAP AG), niemieckiej spółki z siedzibą w </w:t>
      </w:r>
      <w:proofErr w:type="spellStart"/>
      <w:r>
        <w:rPr>
          <w:rFonts w:ascii="Tahoma" w:hAnsi="Tahoma" w:cs="Tahoma"/>
          <w:sz w:val="18"/>
          <w:szCs w:val="18"/>
        </w:rPr>
        <w:t>Walldorf</w:t>
      </w:r>
      <w:proofErr w:type="spellEnd"/>
      <w:r>
        <w:rPr>
          <w:rFonts w:ascii="Tahoma" w:hAnsi="Tahoma" w:cs="Tahoma"/>
          <w:sz w:val="18"/>
          <w:szCs w:val="18"/>
        </w:rPr>
        <w:t>, w Niemczech.</w:t>
      </w:r>
    </w:p>
    <w:p w14:paraId="426B9DB5" w14:textId="77777777" w:rsidR="009B3301" w:rsidRDefault="009B3301">
      <w:pPr>
        <w:spacing w:before="40" w:after="40" w:line="276" w:lineRule="auto"/>
        <w:jc w:val="both"/>
        <w:rPr>
          <w:rFonts w:ascii="Tahoma" w:hAnsi="Tahoma" w:cs="Tahoma"/>
          <w:sz w:val="18"/>
          <w:szCs w:val="18"/>
        </w:rPr>
      </w:pPr>
    </w:p>
    <w:p w14:paraId="358E00A5" w14:textId="77777777" w:rsidR="009B3301" w:rsidRDefault="00952A27">
      <w:pPr>
        <w:pStyle w:val="Akapitzlist"/>
        <w:numPr>
          <w:ilvl w:val="0"/>
          <w:numId w:val="27"/>
        </w:numPr>
        <w:spacing w:before="40" w:after="40" w:line="276" w:lineRule="auto"/>
        <w:jc w:val="both"/>
        <w:rPr>
          <w:rFonts w:ascii="Tahoma" w:hAnsi="Tahoma" w:cs="Tahoma"/>
          <w:sz w:val="18"/>
          <w:szCs w:val="18"/>
        </w:rPr>
      </w:pPr>
      <w:r>
        <w:rPr>
          <w:rFonts w:ascii="Tahoma" w:hAnsi="Tahoma" w:cs="Tahoma"/>
          <w:b/>
          <w:sz w:val="18"/>
          <w:szCs w:val="18"/>
        </w:rPr>
        <w:t>„Umowa”</w:t>
      </w:r>
      <w:r>
        <w:rPr>
          <w:rFonts w:ascii="Tahoma" w:hAnsi="Tahoma" w:cs="Tahoma"/>
          <w:sz w:val="18"/>
          <w:szCs w:val="18"/>
        </w:rPr>
        <w:t xml:space="preserve"> to niniejsza Umowa wraz z wszystkimi załącznikami stanowiącymi jej integralną część.</w:t>
      </w:r>
    </w:p>
    <w:p w14:paraId="23BB9641" w14:textId="77777777" w:rsidR="009B3301" w:rsidRDefault="009B3301">
      <w:pPr>
        <w:spacing w:before="40" w:after="40" w:line="276" w:lineRule="auto"/>
        <w:jc w:val="both"/>
        <w:rPr>
          <w:rFonts w:ascii="Tahoma" w:hAnsi="Tahoma" w:cs="Tahoma"/>
          <w:sz w:val="18"/>
          <w:szCs w:val="18"/>
        </w:rPr>
      </w:pPr>
    </w:p>
    <w:p w14:paraId="6E800D0F" w14:textId="77777777" w:rsidR="009B3301" w:rsidRDefault="00952A27">
      <w:pPr>
        <w:spacing w:before="40" w:after="40" w:line="276" w:lineRule="auto"/>
        <w:rPr>
          <w:rFonts w:ascii="Tahoma" w:hAnsi="Tahoma" w:cs="Tahoma"/>
          <w:b/>
          <w:sz w:val="18"/>
          <w:szCs w:val="18"/>
        </w:rPr>
      </w:pPr>
      <w:r>
        <w:rPr>
          <w:rFonts w:ascii="Tahoma" w:hAnsi="Tahoma" w:cs="Tahoma"/>
          <w:b/>
          <w:sz w:val="18"/>
          <w:szCs w:val="18"/>
        </w:rPr>
        <w:t>§ 2. PRZEDMIOT UMOWY</w:t>
      </w:r>
    </w:p>
    <w:p w14:paraId="4181E34C" w14:textId="77777777" w:rsidR="009B3301" w:rsidRDefault="00952A27">
      <w:pPr>
        <w:pStyle w:val="Akapitzlist"/>
        <w:numPr>
          <w:ilvl w:val="0"/>
          <w:numId w:val="1"/>
        </w:numPr>
        <w:spacing w:before="40" w:after="40" w:line="276" w:lineRule="auto"/>
        <w:jc w:val="both"/>
        <w:rPr>
          <w:rFonts w:ascii="Tahoma" w:hAnsi="Tahoma" w:cs="Tahoma"/>
          <w:sz w:val="18"/>
          <w:szCs w:val="18"/>
          <w:lang w:eastAsia="en-US"/>
        </w:rPr>
      </w:pPr>
      <w:r>
        <w:rPr>
          <w:rFonts w:ascii="Tahoma" w:hAnsi="Tahoma" w:cs="Tahoma"/>
          <w:sz w:val="18"/>
          <w:szCs w:val="18"/>
          <w:lang w:eastAsia="en-US"/>
        </w:rPr>
        <w:lastRenderedPageBreak/>
        <w:t>Przedmiotem Umowy jest świadczenie przez Wykonawcę na rzecz Zamawiającego usług pomocy technicznej i serwisowych Oprogramowania, co zostało szczegółowo opisane w Załączniku nr 1 i 2 do Umowy.</w:t>
      </w:r>
    </w:p>
    <w:p w14:paraId="2EF9B559" w14:textId="77777777" w:rsidR="009B3301" w:rsidRDefault="00952A27">
      <w:pPr>
        <w:pStyle w:val="Akapitzlist"/>
        <w:numPr>
          <w:ilvl w:val="0"/>
          <w:numId w:val="1"/>
        </w:numPr>
        <w:spacing w:before="40" w:after="40" w:line="276" w:lineRule="auto"/>
        <w:jc w:val="both"/>
        <w:rPr>
          <w:rFonts w:ascii="Tahoma" w:hAnsi="Tahoma" w:cs="Tahoma"/>
          <w:sz w:val="18"/>
          <w:szCs w:val="18"/>
          <w:lang w:eastAsia="en-US"/>
        </w:rPr>
      </w:pPr>
      <w:r>
        <w:rPr>
          <w:rFonts w:ascii="Tahoma" w:hAnsi="Tahoma" w:cs="Tahoma"/>
          <w:sz w:val="18"/>
          <w:szCs w:val="18"/>
          <w:lang w:eastAsia="en-US"/>
        </w:rPr>
        <w:t xml:space="preserve">Zamawiający przyjmuje do wiadomości i akceptuje fakt, iż usługi wsparcia realizowane będą przy współpracy SAP. </w:t>
      </w:r>
    </w:p>
    <w:p w14:paraId="3CAEEFE6" w14:textId="77777777" w:rsidR="009B3301" w:rsidRDefault="00952A27">
      <w:pPr>
        <w:pStyle w:val="Akapitzlist"/>
        <w:numPr>
          <w:ilvl w:val="0"/>
          <w:numId w:val="1"/>
        </w:numPr>
        <w:spacing w:before="40" w:after="40" w:line="276" w:lineRule="auto"/>
        <w:jc w:val="both"/>
        <w:rPr>
          <w:rFonts w:ascii="Tahoma" w:hAnsi="Tahoma" w:cs="Tahoma"/>
          <w:sz w:val="18"/>
          <w:szCs w:val="18"/>
          <w:lang w:eastAsia="en-US"/>
        </w:rPr>
      </w:pPr>
      <w:r>
        <w:rPr>
          <w:rFonts w:ascii="Tahoma" w:hAnsi="Tahoma" w:cs="Tahoma"/>
          <w:sz w:val="18"/>
          <w:szCs w:val="18"/>
          <w:lang w:eastAsia="en-US"/>
        </w:rPr>
        <w:t>Oprogramowanie objęte usługą wymienione jest w Załączniku nr 3 do Umowy.</w:t>
      </w:r>
    </w:p>
    <w:p w14:paraId="1E3618DB" w14:textId="77777777" w:rsidR="009B3301" w:rsidRDefault="009B3301">
      <w:pPr>
        <w:keepNext/>
        <w:spacing w:before="40" w:after="40" w:line="276" w:lineRule="auto"/>
        <w:jc w:val="both"/>
        <w:outlineLvl w:val="0"/>
        <w:rPr>
          <w:rFonts w:ascii="Tahoma" w:hAnsi="Tahoma" w:cs="Tahoma"/>
          <w:sz w:val="18"/>
          <w:szCs w:val="18"/>
        </w:rPr>
      </w:pPr>
    </w:p>
    <w:p w14:paraId="1C645C48" w14:textId="77777777" w:rsidR="009B3301" w:rsidRDefault="00952A27">
      <w:pPr>
        <w:keepNext/>
        <w:spacing w:before="40" w:after="40" w:line="276" w:lineRule="auto"/>
        <w:outlineLvl w:val="0"/>
        <w:rPr>
          <w:rFonts w:ascii="Tahoma" w:eastAsia="Times New Roman" w:hAnsi="Tahoma" w:cs="Tahoma"/>
          <w:b/>
          <w:bCs/>
          <w:sz w:val="18"/>
          <w:szCs w:val="18"/>
          <w:lang w:eastAsia="en-US"/>
        </w:rPr>
      </w:pPr>
      <w:r>
        <w:rPr>
          <w:rFonts w:ascii="Tahoma" w:hAnsi="Tahoma" w:cs="Tahoma"/>
          <w:b/>
          <w:sz w:val="18"/>
          <w:szCs w:val="18"/>
        </w:rPr>
        <w:t>§ 3.</w:t>
      </w:r>
      <w:r>
        <w:rPr>
          <w:rFonts w:ascii="Tahoma" w:hAnsi="Tahoma" w:cs="Tahoma"/>
          <w:sz w:val="18"/>
          <w:szCs w:val="18"/>
        </w:rPr>
        <w:t xml:space="preserve"> </w:t>
      </w:r>
      <w:r>
        <w:rPr>
          <w:rFonts w:ascii="Tahoma" w:eastAsia="Times New Roman" w:hAnsi="Tahoma" w:cs="Tahoma"/>
          <w:b/>
          <w:bCs/>
          <w:sz w:val="18"/>
          <w:szCs w:val="18"/>
          <w:lang w:eastAsia="en-US"/>
        </w:rPr>
        <w:t>MODEL USŁUG WSPARCIA ORAZ OGÓLNE ZASADY ŚWIADCZENIA</w:t>
      </w:r>
    </w:p>
    <w:p w14:paraId="5134FE03" w14:textId="77777777" w:rsidR="009B3301" w:rsidRDefault="00952A27">
      <w:pPr>
        <w:pStyle w:val="Akapitzlist"/>
        <w:numPr>
          <w:ilvl w:val="0"/>
          <w:numId w:val="3"/>
        </w:numPr>
        <w:spacing w:before="40" w:after="40" w:line="276" w:lineRule="auto"/>
        <w:jc w:val="both"/>
        <w:rPr>
          <w:rFonts w:ascii="Tahoma" w:hAnsi="Tahoma" w:cs="Tahoma"/>
          <w:sz w:val="18"/>
          <w:szCs w:val="18"/>
          <w:lang w:eastAsia="en-US"/>
        </w:rPr>
      </w:pPr>
      <w:r>
        <w:rPr>
          <w:rFonts w:ascii="Tahoma" w:hAnsi="Tahoma" w:cs="Tahoma"/>
          <w:sz w:val="18"/>
          <w:szCs w:val="18"/>
          <w:lang w:eastAsia="en-US"/>
        </w:rPr>
        <w:t xml:space="preserve">Usługi pomocy technicznej i serwisowej, stanowiące przedmiot niniejszej Umowy, są modelem wsparcia i serwisu dla Oprogramowania SAP określonym jako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 określonego zgodnie z wytycznymi SAP.</w:t>
      </w:r>
    </w:p>
    <w:p w14:paraId="79019A58" w14:textId="77777777" w:rsidR="009B3301" w:rsidRDefault="00952A27">
      <w:pPr>
        <w:pStyle w:val="Akapitzlist"/>
        <w:numPr>
          <w:ilvl w:val="0"/>
          <w:numId w:val="3"/>
        </w:numPr>
        <w:spacing w:before="40" w:after="40" w:line="276" w:lineRule="auto"/>
        <w:jc w:val="both"/>
        <w:rPr>
          <w:rFonts w:ascii="Tahoma" w:hAnsi="Tahoma" w:cs="Tahoma"/>
          <w:sz w:val="18"/>
          <w:szCs w:val="18"/>
          <w:lang w:eastAsia="en-US"/>
        </w:rPr>
      </w:pPr>
      <w:r>
        <w:rPr>
          <w:rFonts w:ascii="Tahoma" w:hAnsi="Tahoma" w:cs="Tahoma"/>
          <w:sz w:val="18"/>
          <w:szCs w:val="18"/>
          <w:lang w:eastAsia="en-US"/>
        </w:rPr>
        <w:t xml:space="preserve">Podstawowym dostawcą przedmiotu Umowy na rzecz Zamawiającego jest Wykonawca. </w:t>
      </w:r>
    </w:p>
    <w:p w14:paraId="4D8B1954" w14:textId="77777777" w:rsidR="009B3301" w:rsidRDefault="00952A27">
      <w:pPr>
        <w:pStyle w:val="Akapitzlist"/>
        <w:numPr>
          <w:ilvl w:val="0"/>
          <w:numId w:val="3"/>
        </w:numPr>
        <w:spacing w:before="40" w:after="40" w:line="276" w:lineRule="auto"/>
        <w:jc w:val="both"/>
        <w:rPr>
          <w:rFonts w:ascii="Tahoma" w:hAnsi="Tahoma" w:cs="Tahoma"/>
          <w:sz w:val="18"/>
          <w:szCs w:val="18"/>
          <w:lang w:eastAsia="en-US"/>
        </w:rPr>
      </w:pPr>
      <w:r>
        <w:rPr>
          <w:rFonts w:ascii="Tahoma" w:hAnsi="Tahoma" w:cs="Tahoma"/>
          <w:sz w:val="18"/>
          <w:szCs w:val="18"/>
          <w:lang w:eastAsia="en-US"/>
        </w:rPr>
        <w:t>Wykonawca realizuje 1 i 2 poziom wsparcia Oprogramowania SAP. Trzeci (3) poziom wsparcia realizowany jest przez wsparcie SAP jako wsparcie rozwojowe, przy czym wszystkie Zdarzenia przekazywane są bezpośrednio do Wykonawcy i Zamawiający nie może ich zgłaszać bezpośrednio do SAP.</w:t>
      </w:r>
    </w:p>
    <w:p w14:paraId="6C5792FD" w14:textId="77777777" w:rsidR="009B3301" w:rsidRDefault="009B3301">
      <w:pPr>
        <w:spacing w:before="40" w:after="40" w:line="276" w:lineRule="auto"/>
        <w:jc w:val="both"/>
        <w:rPr>
          <w:rFonts w:ascii="Tahoma" w:hAnsi="Tahoma" w:cs="Tahoma"/>
          <w:sz w:val="18"/>
          <w:szCs w:val="18"/>
          <w:lang w:eastAsia="en-US"/>
        </w:rPr>
      </w:pPr>
    </w:p>
    <w:p w14:paraId="76AEEE31" w14:textId="77777777" w:rsidR="009B3301" w:rsidRDefault="00952A27">
      <w:pPr>
        <w:keepNext/>
        <w:spacing w:before="40" w:after="40" w:line="276" w:lineRule="auto"/>
        <w:outlineLvl w:val="0"/>
        <w:rPr>
          <w:rFonts w:ascii="Tahoma" w:eastAsia="Times New Roman" w:hAnsi="Tahoma" w:cs="Tahoma"/>
          <w:b/>
          <w:bCs/>
          <w:sz w:val="18"/>
          <w:szCs w:val="18"/>
          <w:lang w:eastAsia="en-US"/>
        </w:rPr>
      </w:pPr>
      <w:r>
        <w:rPr>
          <w:rFonts w:ascii="Tahoma" w:eastAsia="Times New Roman" w:hAnsi="Tahoma" w:cs="Tahoma"/>
          <w:b/>
          <w:bCs/>
          <w:sz w:val="18"/>
          <w:szCs w:val="18"/>
          <w:lang w:eastAsia="en-US"/>
        </w:rPr>
        <w:t>§ 4. OBOWIĄZKI STRON</w:t>
      </w:r>
    </w:p>
    <w:p w14:paraId="2FF4B86D" w14:textId="77777777" w:rsidR="009B3301" w:rsidRDefault="00952A27">
      <w:pPr>
        <w:pStyle w:val="Akapitzlist"/>
        <w:numPr>
          <w:ilvl w:val="1"/>
          <w:numId w:val="4"/>
        </w:numPr>
        <w:tabs>
          <w:tab w:val="left" w:pos="709"/>
        </w:tabs>
        <w:spacing w:before="40" w:after="40" w:line="276" w:lineRule="auto"/>
        <w:ind w:hanging="1126"/>
        <w:jc w:val="both"/>
        <w:rPr>
          <w:rFonts w:ascii="Tahoma" w:hAnsi="Tahoma" w:cs="Tahoma"/>
          <w:sz w:val="18"/>
          <w:szCs w:val="18"/>
          <w:lang w:eastAsia="en-US"/>
        </w:rPr>
      </w:pPr>
      <w:r>
        <w:rPr>
          <w:rFonts w:ascii="Tahoma" w:hAnsi="Tahoma" w:cs="Tahoma"/>
          <w:sz w:val="18"/>
          <w:szCs w:val="18"/>
          <w:lang w:eastAsia="en-US"/>
        </w:rPr>
        <w:t>Na mocy Umowy Wykonawca zobowiązuje się w szczególności do:</w:t>
      </w:r>
    </w:p>
    <w:p w14:paraId="5A53F35B"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przyjmowania zgłoszeń Zdarzeń związanych ze wsparciem oraz zastosowanie właściwego środka naprawczego dla Zdarzenia zgodnie z zasadami określonymi w Załączniku nr 1;</w:t>
      </w:r>
    </w:p>
    <w:p w14:paraId="61ABC804"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 xml:space="preserve">zapewnienia konsultantów posiadających umiejętności niezbędne do świadczenia usług, </w:t>
      </w:r>
    </w:p>
    <w:p w14:paraId="1625391E"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 xml:space="preserve">świadczenia usług wsparcia z należytą zawodową starannością i w terminach wskazanych w Umowie, </w:t>
      </w:r>
    </w:p>
    <w:p w14:paraId="2D0CEA73"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 xml:space="preserve">wystawienia faktury VAT zgodnie z Umową i w terminach w niej określonych, </w:t>
      </w:r>
    </w:p>
    <w:p w14:paraId="638AFA3E"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 xml:space="preserve">zachowania tajemnicy określonej w Umowie, </w:t>
      </w:r>
    </w:p>
    <w:p w14:paraId="65AF0CC4" w14:textId="77777777" w:rsidR="009B3301" w:rsidRDefault="00952A27">
      <w:pPr>
        <w:numPr>
          <w:ilvl w:val="2"/>
          <w:numId w:val="5"/>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pozostałe zobowiązania Stron określają załączniki do Umowy.</w:t>
      </w:r>
    </w:p>
    <w:p w14:paraId="078998CB" w14:textId="77777777" w:rsidR="009B3301" w:rsidRDefault="00952A27">
      <w:pPr>
        <w:numPr>
          <w:ilvl w:val="1"/>
          <w:numId w:val="4"/>
        </w:numPr>
        <w:spacing w:before="40" w:after="40" w:line="276" w:lineRule="auto"/>
        <w:ind w:left="431" w:hanging="147"/>
        <w:jc w:val="both"/>
        <w:rPr>
          <w:rFonts w:ascii="Tahoma" w:hAnsi="Tahoma" w:cs="Tahoma"/>
          <w:sz w:val="18"/>
          <w:szCs w:val="18"/>
          <w:lang w:eastAsia="en-US"/>
        </w:rPr>
      </w:pPr>
      <w:r>
        <w:rPr>
          <w:rFonts w:ascii="Tahoma" w:hAnsi="Tahoma" w:cs="Tahoma"/>
          <w:sz w:val="18"/>
          <w:szCs w:val="18"/>
          <w:lang w:eastAsia="en-US"/>
        </w:rPr>
        <w:t>Na mocy Umowy Zamawiający zobowiązuje się w szczególności do:</w:t>
      </w:r>
    </w:p>
    <w:p w14:paraId="44B75234" w14:textId="77777777" w:rsidR="009B3301" w:rsidRDefault="00952A27">
      <w:pPr>
        <w:pStyle w:val="Akapitzlist"/>
        <w:numPr>
          <w:ilvl w:val="0"/>
          <w:numId w:val="6"/>
        </w:numPr>
        <w:tabs>
          <w:tab w:val="left" w:pos="567"/>
        </w:tabs>
        <w:spacing w:before="40" w:after="40" w:line="276" w:lineRule="auto"/>
        <w:ind w:left="1066" w:hanging="357"/>
        <w:jc w:val="both"/>
        <w:rPr>
          <w:rFonts w:ascii="Tahoma" w:hAnsi="Tahoma" w:cs="Tahoma"/>
          <w:sz w:val="18"/>
          <w:szCs w:val="18"/>
          <w:lang w:eastAsia="en-US"/>
        </w:rPr>
      </w:pPr>
      <w:r>
        <w:rPr>
          <w:rFonts w:ascii="Tahoma" w:hAnsi="Tahoma" w:cs="Tahoma"/>
          <w:sz w:val="18"/>
          <w:szCs w:val="18"/>
          <w:lang w:eastAsia="en-US"/>
        </w:rPr>
        <w:t xml:space="preserve">objęcia usługami wsparcia wszystkich instalacji Oprogramowania SAP posiadanych przez Zamawiającego określonych w Załączniku nr 3 do Umowy; </w:t>
      </w:r>
    </w:p>
    <w:p w14:paraId="47D9600B"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terminowej zapłaty wynagrodzenia, o którym mowa w § 5 ust. 1 Umowy;</w:t>
      </w:r>
    </w:p>
    <w:p w14:paraId="794666F3"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zgłaszania Zdarzeń wyłącznie do Wykonawcy;</w:t>
      </w:r>
    </w:p>
    <w:p w14:paraId="1CE87A21"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wyznaczenia osób odpowiedzialnych za kontakt z Wykonawcą w przypadku Zdarzenia,</w:t>
      </w:r>
    </w:p>
    <w:p w14:paraId="1DA21596"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zapewnienia współdziałania w zakresie niezbędnym do realizacji Umowy,</w:t>
      </w:r>
    </w:p>
    <w:p w14:paraId="6E22EDE9"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zapewnienia, sprawdzenia i utrzymywania zdalnego połączenia systemu Zamawiającego, aby umożliwić Wykonawcy pracę zdalną w systemie Zamawiającego, w szczególności w celu uzyskania powtarzalności błędu,</w:t>
      </w:r>
    </w:p>
    <w:p w14:paraId="4D0DFC5B"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zgłaszania Zdarzeń związanych z usługami określonymi Umową w godzinach od 09:00 do 17:00 w dni robocze, z wyłączeniem dni ustawowo wolnych od pracy;</w:t>
      </w:r>
    </w:p>
    <w:p w14:paraId="2C96FA83"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rPr>
        <w:t>przyjęcia, iż językiem obowiązującym w przypadku Zdarzeń związanych z Oprogramowaniem i Oprogramowaniem/Produktami firmy trzeciej przekazywanych bezpośrednio SAP jest język angielski;</w:t>
      </w:r>
    </w:p>
    <w:p w14:paraId="37154A0F"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rPr>
        <w:t xml:space="preserve">Uaktywnienia usługi SAP </w:t>
      </w:r>
      <w:proofErr w:type="spellStart"/>
      <w:r>
        <w:rPr>
          <w:rFonts w:ascii="Tahoma" w:hAnsi="Tahoma" w:cs="Tahoma"/>
          <w:sz w:val="18"/>
          <w:szCs w:val="18"/>
        </w:rPr>
        <w:t>EarlyWatch</w:t>
      </w:r>
      <w:proofErr w:type="spellEnd"/>
      <w:r>
        <w:rPr>
          <w:rFonts w:ascii="Tahoma" w:hAnsi="Tahoma" w:cs="Tahoma"/>
          <w:sz w:val="18"/>
          <w:szCs w:val="18"/>
        </w:rPr>
        <w:t xml:space="preserve"> Alert dla systemów produktywnych i przesyłania danych do swojego systemu produktywnego SAP Solution Manager Enterprise Edition w terminie do 10 dni od daty zawarcia Umowy. Informacje na temat sposobu konfigurowania tej usługi można znaleźć w dokumencie SAP </w:t>
      </w:r>
      <w:proofErr w:type="spellStart"/>
      <w:r>
        <w:rPr>
          <w:rFonts w:ascii="Tahoma" w:hAnsi="Tahoma" w:cs="Tahoma"/>
          <w:sz w:val="18"/>
          <w:szCs w:val="18"/>
        </w:rPr>
        <w:t>Note</w:t>
      </w:r>
      <w:proofErr w:type="spellEnd"/>
      <w:r>
        <w:rPr>
          <w:rFonts w:ascii="Tahoma" w:hAnsi="Tahoma" w:cs="Tahoma"/>
          <w:sz w:val="18"/>
          <w:szCs w:val="18"/>
        </w:rPr>
        <w:t xml:space="preserve"> 1257308;</w:t>
      </w:r>
    </w:p>
    <w:p w14:paraId="46C6EC74"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rPr>
        <w:t>SAP będzie mieć prawo do uzyskania dostępu do systemu Zamawiającego w celu realizacji wszelkich usług serwisowych opisanych w Umowie w sposób określony w Załącznikach do Umowy;</w:t>
      </w:r>
    </w:p>
    <w:p w14:paraId="5869F129" w14:textId="77777777" w:rsidR="009B3301" w:rsidRDefault="00952A27">
      <w:pPr>
        <w:pStyle w:val="Akapitzlist"/>
        <w:numPr>
          <w:ilvl w:val="0"/>
          <w:numId w:val="6"/>
        </w:numPr>
        <w:tabs>
          <w:tab w:val="left" w:pos="567"/>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zachowania tajemnicy określonej w Umowie;</w:t>
      </w:r>
    </w:p>
    <w:p w14:paraId="7355959F" w14:textId="77777777" w:rsidR="009B3301" w:rsidRDefault="00952A27">
      <w:pPr>
        <w:pStyle w:val="Akapitzlist"/>
        <w:numPr>
          <w:ilvl w:val="0"/>
          <w:numId w:val="6"/>
        </w:numPr>
        <w:tabs>
          <w:tab w:val="left" w:pos="567"/>
          <w:tab w:val="left" w:pos="1134"/>
        </w:tabs>
        <w:spacing w:before="40" w:after="40" w:line="276" w:lineRule="auto"/>
        <w:ind w:left="993" w:hanging="284"/>
        <w:jc w:val="both"/>
        <w:rPr>
          <w:rFonts w:ascii="Tahoma" w:hAnsi="Tahoma" w:cs="Tahoma"/>
          <w:sz w:val="18"/>
          <w:szCs w:val="18"/>
          <w:lang w:eastAsia="en-US"/>
        </w:rPr>
      </w:pPr>
      <w:r>
        <w:rPr>
          <w:rFonts w:ascii="Tahoma" w:hAnsi="Tahoma" w:cs="Tahoma"/>
          <w:sz w:val="18"/>
          <w:szCs w:val="18"/>
          <w:lang w:eastAsia="en-US"/>
        </w:rPr>
        <w:t>Pozostałe zobowiązania Stron określają załączniki do Umowy.</w:t>
      </w:r>
    </w:p>
    <w:p w14:paraId="3559EBE6" w14:textId="77777777" w:rsidR="009B3301" w:rsidRDefault="009B3301">
      <w:pPr>
        <w:spacing w:before="40" w:after="40" w:line="276" w:lineRule="auto"/>
        <w:rPr>
          <w:rFonts w:ascii="Tahoma" w:hAnsi="Tahoma" w:cs="Tahoma"/>
          <w:sz w:val="18"/>
          <w:szCs w:val="18"/>
          <w:lang w:eastAsia="pl-PL"/>
        </w:rPr>
      </w:pPr>
    </w:p>
    <w:p w14:paraId="55BBA933" w14:textId="77777777" w:rsidR="009B3301" w:rsidRDefault="00952A27">
      <w:pPr>
        <w:keepNext/>
        <w:spacing w:before="40" w:after="40" w:line="276" w:lineRule="auto"/>
        <w:outlineLvl w:val="0"/>
        <w:rPr>
          <w:rFonts w:ascii="Tahoma" w:eastAsia="Times New Roman" w:hAnsi="Tahoma" w:cs="Tahoma"/>
          <w:b/>
          <w:bCs/>
          <w:sz w:val="18"/>
          <w:szCs w:val="18"/>
          <w:lang w:eastAsia="en-US"/>
        </w:rPr>
      </w:pPr>
      <w:r>
        <w:rPr>
          <w:rFonts w:ascii="Tahoma" w:eastAsia="Times New Roman" w:hAnsi="Tahoma" w:cs="Tahoma"/>
          <w:b/>
          <w:bCs/>
          <w:sz w:val="18"/>
          <w:szCs w:val="18"/>
          <w:lang w:eastAsia="en-US"/>
        </w:rPr>
        <w:t>§ 5. WYNAGRODZENIE</w:t>
      </w:r>
    </w:p>
    <w:p w14:paraId="1B56F0C8" w14:textId="77777777" w:rsidR="009B3301" w:rsidRDefault="00952A27">
      <w:pPr>
        <w:pStyle w:val="Akapitzlist"/>
        <w:numPr>
          <w:ilvl w:val="0"/>
          <w:numId w:val="7"/>
        </w:numPr>
        <w:spacing w:before="40" w:after="40" w:line="276" w:lineRule="auto"/>
        <w:jc w:val="both"/>
        <w:rPr>
          <w:rFonts w:ascii="Tahoma" w:hAnsi="Tahoma" w:cs="Tahoma"/>
          <w:sz w:val="18"/>
          <w:szCs w:val="18"/>
          <w:lang w:eastAsia="en-US"/>
        </w:rPr>
      </w:pPr>
      <w:r>
        <w:rPr>
          <w:rFonts w:ascii="Tahoma" w:hAnsi="Tahoma" w:cs="Tahoma"/>
          <w:sz w:val="18"/>
          <w:szCs w:val="18"/>
          <w:lang w:eastAsia="en-US"/>
        </w:rPr>
        <w:t xml:space="preserve">Wynagrodzenie za usługi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 płatne będzie zgodnie z Załącznikiem nr 4 do Umowy.</w:t>
      </w:r>
    </w:p>
    <w:p w14:paraId="715FE7AB" w14:textId="77777777" w:rsidR="009B3301" w:rsidRDefault="00952A27">
      <w:pPr>
        <w:pStyle w:val="Akapitzlist"/>
        <w:numPr>
          <w:ilvl w:val="0"/>
          <w:numId w:val="7"/>
        </w:numPr>
        <w:spacing w:before="40" w:after="40" w:line="276" w:lineRule="auto"/>
        <w:jc w:val="both"/>
        <w:rPr>
          <w:rFonts w:ascii="Tahoma" w:hAnsi="Tahoma" w:cs="Tahoma"/>
          <w:sz w:val="18"/>
          <w:szCs w:val="18"/>
          <w:lang w:eastAsia="en-US"/>
        </w:rPr>
      </w:pPr>
      <w:r>
        <w:rPr>
          <w:rFonts w:ascii="Tahoma" w:hAnsi="Tahoma" w:cs="Tahoma"/>
          <w:sz w:val="18"/>
          <w:szCs w:val="18"/>
          <w:lang w:eastAsia="en-US"/>
        </w:rPr>
        <w:t xml:space="preserve">W przypadku, gdy zwiększy się ilość licencji na Oprogramowanie SAP Zamawiającego ponad ilość określoną w Załączniku nr 3 do Umowy, Zamawiający będzie zobowiązany do pisemnego powiadomienia Wykonawcy o takim zwiększonym zakresie, a Wykonawca będzie uprawniony do podwyższenia wynagrodzenia za </w:t>
      </w:r>
      <w:r>
        <w:rPr>
          <w:rFonts w:ascii="Tahoma" w:hAnsi="Tahoma" w:cs="Tahoma"/>
          <w:sz w:val="18"/>
          <w:szCs w:val="18"/>
          <w:lang w:eastAsia="en-US"/>
        </w:rPr>
        <w:lastRenderedPageBreak/>
        <w:t>usługi od dnia przyznania Zamawiającemu prawa do zwiększonego zakresu korzystania z Oprogramowania SAP.</w:t>
      </w:r>
    </w:p>
    <w:p w14:paraId="0747821C" w14:textId="77777777" w:rsidR="009B3301" w:rsidRDefault="00952A27">
      <w:pPr>
        <w:pStyle w:val="Akapitzlist"/>
        <w:numPr>
          <w:ilvl w:val="0"/>
          <w:numId w:val="7"/>
        </w:numPr>
        <w:spacing w:before="40" w:after="40" w:line="276" w:lineRule="auto"/>
        <w:jc w:val="both"/>
        <w:rPr>
          <w:rFonts w:ascii="Tahoma" w:hAnsi="Tahoma" w:cs="Tahoma"/>
          <w:sz w:val="18"/>
          <w:szCs w:val="18"/>
          <w:lang w:eastAsia="en-US"/>
        </w:rPr>
      </w:pPr>
      <w:r>
        <w:rPr>
          <w:rFonts w:ascii="Tahoma" w:hAnsi="Tahoma" w:cs="Tahoma"/>
          <w:sz w:val="18"/>
          <w:szCs w:val="18"/>
          <w:lang w:eastAsia="en-US"/>
        </w:rPr>
        <w:t>Zamawiający przyjmuje do wiadomości fakt, iż w przypadku, gdy zgłoszone Zdarzenie zostanie naprawione przez wsparcie SAP z uwagi na pominięcie Wykonawcy w procedurze zgłoszenia Zdarzenia, Zamawiający pokryje koszt takiej naprawy Zdarzenia zgodnie z oficjalnym cennikiem SAP. Fakturę z tego tytułu wystawi Wykonawca.</w:t>
      </w:r>
    </w:p>
    <w:p w14:paraId="5D5730BB" w14:textId="77777777" w:rsidR="009B3301" w:rsidRDefault="009B3301">
      <w:pPr>
        <w:spacing w:before="40" w:after="40" w:line="276" w:lineRule="auto"/>
        <w:jc w:val="both"/>
        <w:rPr>
          <w:rFonts w:ascii="Tahoma" w:hAnsi="Tahoma" w:cs="Tahoma"/>
          <w:sz w:val="18"/>
          <w:szCs w:val="18"/>
          <w:lang w:eastAsia="en-US"/>
        </w:rPr>
      </w:pPr>
    </w:p>
    <w:p w14:paraId="74F5577D" w14:textId="77777777" w:rsidR="009B3301" w:rsidRDefault="00952A27">
      <w:pPr>
        <w:keepNext/>
        <w:spacing w:before="40" w:after="40" w:line="276" w:lineRule="auto"/>
        <w:outlineLvl w:val="0"/>
        <w:rPr>
          <w:rFonts w:ascii="Tahoma" w:eastAsia="Times New Roman" w:hAnsi="Tahoma" w:cs="Tahoma"/>
          <w:b/>
          <w:bCs/>
          <w:sz w:val="18"/>
          <w:szCs w:val="18"/>
          <w:lang w:eastAsia="en-US"/>
        </w:rPr>
      </w:pPr>
      <w:r>
        <w:rPr>
          <w:rFonts w:ascii="Tahoma" w:eastAsia="Times New Roman" w:hAnsi="Tahoma" w:cs="Tahoma"/>
          <w:b/>
          <w:bCs/>
          <w:sz w:val="18"/>
          <w:szCs w:val="18"/>
          <w:lang w:eastAsia="en-US"/>
        </w:rPr>
        <w:t>§ 6. ODPOWIEDZIALNOŚĆ</w:t>
      </w:r>
    </w:p>
    <w:p w14:paraId="032A4349" w14:textId="77777777" w:rsidR="009B3301" w:rsidRDefault="00952A27">
      <w:pPr>
        <w:pStyle w:val="Akapitzlist"/>
        <w:numPr>
          <w:ilvl w:val="0"/>
          <w:numId w:val="8"/>
        </w:numPr>
        <w:spacing w:before="40" w:after="40" w:line="276" w:lineRule="auto"/>
        <w:jc w:val="both"/>
        <w:rPr>
          <w:rFonts w:ascii="Tahoma" w:hAnsi="Tahoma" w:cs="Tahoma"/>
          <w:sz w:val="18"/>
          <w:szCs w:val="18"/>
          <w:lang w:eastAsia="en-US"/>
        </w:rPr>
      </w:pPr>
      <w:r>
        <w:rPr>
          <w:rFonts w:ascii="Tahoma" w:hAnsi="Tahoma" w:cs="Tahoma"/>
          <w:sz w:val="18"/>
          <w:szCs w:val="18"/>
          <w:lang w:eastAsia="en-US"/>
        </w:rPr>
        <w:t>Z zastrzeżeniem bezwzględnie obowiązujących przepisów prawa oraz dalej idących ograniczeń w treści Umowy, odpowiedzialność odszkodowawcza Wykonawcy, bez względu na podstawę prawną roszczenia (tj. zarówno z tytułu niewykonania lub niewłaściwego wykonania zobowiązań, jak i z tytułu czynu niedozwolonego), kształtować się będzie zgodnie z postanowieniami niniejszego paragrafu.</w:t>
      </w:r>
    </w:p>
    <w:p w14:paraId="0763F827" w14:textId="77777777" w:rsidR="009B3301" w:rsidRDefault="00952A27">
      <w:pPr>
        <w:pStyle w:val="Akapitzlist"/>
        <w:numPr>
          <w:ilvl w:val="0"/>
          <w:numId w:val="8"/>
        </w:numPr>
        <w:spacing w:before="40" w:after="40" w:line="276" w:lineRule="auto"/>
        <w:jc w:val="both"/>
        <w:rPr>
          <w:rFonts w:ascii="Tahoma" w:hAnsi="Tahoma" w:cs="Tahoma"/>
          <w:sz w:val="18"/>
          <w:szCs w:val="18"/>
          <w:lang w:eastAsia="en-US"/>
        </w:rPr>
      </w:pPr>
      <w:r>
        <w:rPr>
          <w:rFonts w:ascii="Tahoma" w:hAnsi="Tahoma" w:cs="Tahoma"/>
          <w:sz w:val="18"/>
          <w:szCs w:val="18"/>
          <w:lang w:eastAsia="en-US"/>
        </w:rPr>
        <w:t>Wykonawca ponosił będzie odpowiedzialność za szkody rzeczywiście poniesione przez Zamawiającego (</w:t>
      </w:r>
      <w:proofErr w:type="spellStart"/>
      <w:r>
        <w:rPr>
          <w:rFonts w:ascii="Tahoma" w:hAnsi="Tahoma" w:cs="Tahoma"/>
          <w:i/>
          <w:sz w:val="18"/>
          <w:szCs w:val="18"/>
          <w:lang w:eastAsia="en-US"/>
        </w:rPr>
        <w:t>damnum</w:t>
      </w:r>
      <w:proofErr w:type="spellEnd"/>
      <w:r>
        <w:rPr>
          <w:rFonts w:ascii="Tahoma" w:hAnsi="Tahoma" w:cs="Tahoma"/>
          <w:i/>
          <w:sz w:val="18"/>
          <w:szCs w:val="18"/>
          <w:lang w:eastAsia="en-US"/>
        </w:rPr>
        <w:t xml:space="preserve"> </w:t>
      </w:r>
      <w:proofErr w:type="spellStart"/>
      <w:r>
        <w:rPr>
          <w:rFonts w:ascii="Tahoma" w:hAnsi="Tahoma" w:cs="Tahoma"/>
          <w:i/>
          <w:sz w:val="18"/>
          <w:szCs w:val="18"/>
          <w:lang w:eastAsia="en-US"/>
        </w:rPr>
        <w:t>emergens</w:t>
      </w:r>
      <w:proofErr w:type="spellEnd"/>
      <w:r>
        <w:rPr>
          <w:rFonts w:ascii="Tahoma" w:hAnsi="Tahoma" w:cs="Tahoma"/>
          <w:sz w:val="18"/>
          <w:szCs w:val="18"/>
          <w:lang w:eastAsia="en-US"/>
        </w:rPr>
        <w:t>), z wyłączeniem odpowiedzialności z tytułu utraconych korzyści (</w:t>
      </w:r>
      <w:proofErr w:type="spellStart"/>
      <w:r>
        <w:rPr>
          <w:rFonts w:ascii="Tahoma" w:hAnsi="Tahoma" w:cs="Tahoma"/>
          <w:i/>
          <w:sz w:val="18"/>
          <w:szCs w:val="18"/>
          <w:lang w:eastAsia="en-US"/>
        </w:rPr>
        <w:t>lucrum</w:t>
      </w:r>
      <w:proofErr w:type="spellEnd"/>
      <w:r>
        <w:rPr>
          <w:rFonts w:ascii="Tahoma" w:hAnsi="Tahoma" w:cs="Tahoma"/>
          <w:i/>
          <w:sz w:val="18"/>
          <w:szCs w:val="18"/>
          <w:lang w:eastAsia="en-US"/>
        </w:rPr>
        <w:t xml:space="preserve"> </w:t>
      </w:r>
      <w:proofErr w:type="spellStart"/>
      <w:r>
        <w:rPr>
          <w:rFonts w:ascii="Tahoma" w:hAnsi="Tahoma" w:cs="Tahoma"/>
          <w:i/>
          <w:sz w:val="18"/>
          <w:szCs w:val="18"/>
          <w:lang w:eastAsia="en-US"/>
        </w:rPr>
        <w:t>cessans</w:t>
      </w:r>
      <w:proofErr w:type="spellEnd"/>
      <w:r>
        <w:rPr>
          <w:rFonts w:ascii="Tahoma" w:hAnsi="Tahoma" w:cs="Tahoma"/>
          <w:sz w:val="18"/>
          <w:szCs w:val="18"/>
          <w:lang w:eastAsia="en-US"/>
        </w:rPr>
        <w:t xml:space="preserve">). </w:t>
      </w:r>
    </w:p>
    <w:p w14:paraId="21339F3A" w14:textId="77777777" w:rsidR="009B3301" w:rsidRDefault="00952A27">
      <w:pPr>
        <w:pStyle w:val="Akapitzlist"/>
        <w:numPr>
          <w:ilvl w:val="0"/>
          <w:numId w:val="8"/>
        </w:numPr>
        <w:spacing w:before="40" w:after="40" w:line="276" w:lineRule="auto"/>
        <w:jc w:val="both"/>
        <w:rPr>
          <w:rFonts w:ascii="Tahoma" w:hAnsi="Tahoma" w:cs="Tahoma"/>
          <w:sz w:val="18"/>
          <w:szCs w:val="18"/>
          <w:lang w:eastAsia="en-US"/>
        </w:rPr>
      </w:pPr>
      <w:r>
        <w:rPr>
          <w:rFonts w:ascii="Tahoma" w:hAnsi="Tahoma" w:cs="Tahoma"/>
          <w:sz w:val="18"/>
          <w:szCs w:val="18"/>
          <w:lang w:eastAsia="en-US"/>
        </w:rPr>
        <w:t>Łączna wysokość ewentualnych odszkodowań należnych Zamawiającemu z tytułu wyrządzenia szkody ograniczona będzie sumarycznie do równowartości kwoty wynagrodzenia należnego Wykonawcy za okres jednego roku trwania Umowy (w przypadku okresu dłuższego Strony przyjmują średnią roczną wartość z okresu trwania Umowy do dnia wystąpienia roszczenia odszkodowawczego z tytułu dochodzonej szkody).</w:t>
      </w:r>
    </w:p>
    <w:p w14:paraId="5470413C" w14:textId="77777777" w:rsidR="009B3301" w:rsidRDefault="00952A27">
      <w:pPr>
        <w:pStyle w:val="Akapitzlist"/>
        <w:numPr>
          <w:ilvl w:val="0"/>
          <w:numId w:val="8"/>
        </w:numPr>
        <w:spacing w:before="40" w:after="40" w:line="276" w:lineRule="auto"/>
        <w:jc w:val="both"/>
        <w:rPr>
          <w:rFonts w:ascii="Tahoma" w:hAnsi="Tahoma" w:cs="Tahoma"/>
          <w:sz w:val="18"/>
          <w:szCs w:val="18"/>
          <w:lang w:eastAsia="en-US"/>
        </w:rPr>
      </w:pPr>
      <w:r>
        <w:rPr>
          <w:rFonts w:ascii="Tahoma" w:hAnsi="Tahoma" w:cs="Tahoma"/>
          <w:sz w:val="18"/>
          <w:szCs w:val="18"/>
          <w:lang w:eastAsia="en-US"/>
        </w:rPr>
        <w:t>Wyłączona jest odpowiedzialność Stron z powodu niewykonania lub nienależytego wykonania Umowy spowodowanego siłą wyższą.</w:t>
      </w:r>
    </w:p>
    <w:p w14:paraId="71838F32" w14:textId="77777777" w:rsidR="009B3301" w:rsidRDefault="009B3301">
      <w:pPr>
        <w:spacing w:before="40" w:after="40" w:line="276" w:lineRule="auto"/>
        <w:jc w:val="both"/>
        <w:rPr>
          <w:rFonts w:ascii="Tahoma" w:hAnsi="Tahoma" w:cs="Tahoma"/>
          <w:sz w:val="18"/>
          <w:szCs w:val="18"/>
        </w:rPr>
      </w:pPr>
    </w:p>
    <w:p w14:paraId="5F196500" w14:textId="77777777" w:rsidR="009B3301" w:rsidRDefault="00952A27">
      <w:pPr>
        <w:keepNext/>
        <w:spacing w:before="40" w:after="40" w:line="276" w:lineRule="auto"/>
        <w:outlineLvl w:val="0"/>
        <w:rPr>
          <w:rFonts w:ascii="Tahoma" w:eastAsia="Times New Roman" w:hAnsi="Tahoma" w:cs="Tahoma"/>
          <w:b/>
          <w:bCs/>
          <w:sz w:val="18"/>
          <w:szCs w:val="18"/>
          <w:lang w:eastAsia="en-US"/>
        </w:rPr>
      </w:pPr>
      <w:bookmarkStart w:id="0" w:name="_Toc202326704"/>
      <w:r>
        <w:rPr>
          <w:rFonts w:ascii="Tahoma" w:eastAsia="Times New Roman" w:hAnsi="Tahoma" w:cs="Tahoma"/>
          <w:b/>
          <w:bCs/>
          <w:sz w:val="18"/>
          <w:szCs w:val="18"/>
          <w:lang w:eastAsia="en-US"/>
        </w:rPr>
        <w:t>§ 7. OKRES OBOWIĄZYWANIA I ROZWIĄZANIE</w:t>
      </w:r>
      <w:bookmarkEnd w:id="0"/>
      <w:r>
        <w:rPr>
          <w:rFonts w:ascii="Tahoma" w:eastAsia="Times New Roman" w:hAnsi="Tahoma" w:cs="Tahoma"/>
          <w:b/>
          <w:bCs/>
          <w:sz w:val="18"/>
          <w:szCs w:val="18"/>
          <w:lang w:eastAsia="en-US"/>
        </w:rPr>
        <w:t xml:space="preserve"> UMOWY</w:t>
      </w:r>
    </w:p>
    <w:p w14:paraId="6C44AA4E" w14:textId="77777777" w:rsidR="009B3301" w:rsidRDefault="00952A27">
      <w:pPr>
        <w:numPr>
          <w:ilvl w:val="1"/>
          <w:numId w:val="9"/>
        </w:numPr>
        <w:spacing w:before="40" w:after="40" w:line="276" w:lineRule="auto"/>
        <w:ind w:hanging="436"/>
        <w:jc w:val="both"/>
        <w:rPr>
          <w:rFonts w:ascii="Tahoma" w:hAnsi="Tahoma" w:cs="Tahoma"/>
          <w:sz w:val="18"/>
          <w:szCs w:val="18"/>
          <w:highlight w:val="yellow"/>
          <w:lang w:eastAsia="en-US"/>
        </w:rPr>
      </w:pPr>
      <w:r>
        <w:rPr>
          <w:rFonts w:ascii="Tahoma" w:hAnsi="Tahoma" w:cs="Tahoma"/>
          <w:sz w:val="18"/>
          <w:szCs w:val="18"/>
          <w:highlight w:val="yellow"/>
          <w:lang w:eastAsia="en-US"/>
        </w:rPr>
        <w:t>Niniejsza Umowa wchodzi w życie z dniem zawarcia.</w:t>
      </w:r>
    </w:p>
    <w:p w14:paraId="21467576" w14:textId="769CB03E" w:rsidR="009B3301" w:rsidRDefault="00952A27">
      <w:pPr>
        <w:numPr>
          <w:ilvl w:val="1"/>
          <w:numId w:val="9"/>
        </w:numPr>
        <w:spacing w:before="40" w:after="40" w:line="276" w:lineRule="auto"/>
        <w:ind w:hanging="436"/>
        <w:jc w:val="both"/>
        <w:rPr>
          <w:rFonts w:ascii="Tahoma" w:hAnsi="Tahoma" w:cs="Tahoma"/>
          <w:sz w:val="18"/>
          <w:szCs w:val="18"/>
          <w:highlight w:val="yellow"/>
          <w:lang w:eastAsia="en-US"/>
        </w:rPr>
      </w:pPr>
      <w:r>
        <w:rPr>
          <w:rFonts w:ascii="Tahoma" w:hAnsi="Tahoma" w:cs="Tahoma"/>
          <w:sz w:val="18"/>
          <w:szCs w:val="18"/>
          <w:highlight w:val="yellow"/>
          <w:lang w:eastAsia="en-US"/>
        </w:rPr>
        <w:t>Niniejsza Umowa zawarta jest na okres do 31.12.2023 r.</w:t>
      </w:r>
    </w:p>
    <w:p w14:paraId="271504EA" w14:textId="77777777" w:rsidR="009B3301" w:rsidRDefault="00952A27">
      <w:pPr>
        <w:numPr>
          <w:ilvl w:val="1"/>
          <w:numId w:val="9"/>
        </w:numPr>
        <w:spacing w:before="40" w:after="40" w:line="276" w:lineRule="auto"/>
        <w:ind w:hanging="436"/>
        <w:jc w:val="both"/>
        <w:rPr>
          <w:rFonts w:ascii="Tahoma" w:hAnsi="Tahoma" w:cs="Tahoma"/>
          <w:sz w:val="18"/>
          <w:szCs w:val="18"/>
          <w:lang w:eastAsia="en-US"/>
        </w:rPr>
      </w:pPr>
      <w:r>
        <w:rPr>
          <w:rFonts w:ascii="Tahoma" w:hAnsi="Tahoma" w:cs="Tahoma"/>
          <w:sz w:val="18"/>
          <w:szCs w:val="18"/>
        </w:rPr>
        <w:t xml:space="preserve">Zamawiający może wypowiedzieć usługi SAP Standard </w:t>
      </w:r>
      <w:proofErr w:type="spellStart"/>
      <w:r>
        <w:rPr>
          <w:rFonts w:ascii="Tahoma" w:hAnsi="Tahoma" w:cs="Tahoma"/>
          <w:sz w:val="18"/>
          <w:szCs w:val="18"/>
        </w:rPr>
        <w:t>Support</w:t>
      </w:r>
      <w:proofErr w:type="spellEnd"/>
      <w:r>
        <w:rPr>
          <w:rFonts w:ascii="Tahoma" w:hAnsi="Tahoma" w:cs="Tahoma"/>
          <w:sz w:val="18"/>
          <w:szCs w:val="18"/>
        </w:rPr>
        <w:t xml:space="preserve"> wyłącznie dla wszystkich instalacji Oprogramowania. Wypowiedzenie częściowe nie jest dozwolone.</w:t>
      </w:r>
    </w:p>
    <w:p w14:paraId="6C6A3EB3" w14:textId="77777777" w:rsidR="009B3301" w:rsidRDefault="00952A27">
      <w:pPr>
        <w:numPr>
          <w:ilvl w:val="1"/>
          <w:numId w:val="9"/>
        </w:numPr>
        <w:spacing w:before="40" w:after="40" w:line="276" w:lineRule="auto"/>
        <w:ind w:hanging="436"/>
        <w:jc w:val="both"/>
        <w:rPr>
          <w:rFonts w:ascii="Tahoma" w:hAnsi="Tahoma" w:cs="Tahoma"/>
          <w:sz w:val="18"/>
          <w:szCs w:val="18"/>
          <w:lang w:eastAsia="en-US"/>
        </w:rPr>
      </w:pPr>
      <w:r>
        <w:rPr>
          <w:rFonts w:ascii="Tahoma" w:hAnsi="Tahoma" w:cs="Tahoma"/>
          <w:sz w:val="18"/>
          <w:szCs w:val="18"/>
          <w:lang w:eastAsia="en-US"/>
        </w:rPr>
        <w:t xml:space="preserve">Wypowiedzenie Umowy wymaga zachowania formy pisemnej pod rygorem nieważności. </w:t>
      </w:r>
    </w:p>
    <w:p w14:paraId="42F453FC" w14:textId="77777777" w:rsidR="009B3301" w:rsidRDefault="00952A27">
      <w:pPr>
        <w:numPr>
          <w:ilvl w:val="1"/>
          <w:numId w:val="9"/>
        </w:numPr>
        <w:spacing w:before="40" w:after="40" w:line="276" w:lineRule="auto"/>
        <w:ind w:hanging="436"/>
        <w:jc w:val="both"/>
        <w:rPr>
          <w:rFonts w:ascii="Tahoma" w:hAnsi="Tahoma" w:cs="Tahoma"/>
          <w:sz w:val="18"/>
          <w:szCs w:val="18"/>
          <w:lang w:eastAsia="en-US"/>
        </w:rPr>
      </w:pPr>
      <w:r>
        <w:rPr>
          <w:rFonts w:ascii="Tahoma" w:hAnsi="Tahoma" w:cs="Tahoma"/>
          <w:sz w:val="18"/>
          <w:szCs w:val="18"/>
        </w:rPr>
        <w:t>Wykonawca ma prawo do wypowiedzenia Umowy za wcześniejszym pisemnym zawiadomieniem złożonym z zachowaniem trzydziestodniowego (30) okresu wypowiedzenia, jeśli Zamawiający nie zapłaci jakiejkolwiek części lub całości wynagrodzenia należnego z tytułu Umowy w terminie. Przed wypowiedzeniem Umowy Wykonawca wystosuje wezwanie do zapłaty z wyznaczeniem dodatkowego 7-dniowego terminu.</w:t>
      </w:r>
    </w:p>
    <w:p w14:paraId="3246C73C" w14:textId="77777777" w:rsidR="009B3301" w:rsidRDefault="009B3301">
      <w:pPr>
        <w:spacing w:before="40" w:after="40" w:line="276" w:lineRule="auto"/>
        <w:rPr>
          <w:rFonts w:ascii="Tahoma" w:hAnsi="Tahoma" w:cs="Tahoma"/>
          <w:sz w:val="18"/>
          <w:szCs w:val="18"/>
          <w:lang w:eastAsia="en-US"/>
        </w:rPr>
      </w:pPr>
    </w:p>
    <w:p w14:paraId="605616B8" w14:textId="77777777" w:rsidR="009B3301" w:rsidRDefault="00952A27">
      <w:pPr>
        <w:keepNext/>
        <w:spacing w:before="40" w:after="40" w:line="276" w:lineRule="auto"/>
        <w:outlineLvl w:val="0"/>
        <w:rPr>
          <w:rFonts w:ascii="Tahoma" w:eastAsia="Times New Roman" w:hAnsi="Tahoma" w:cs="Tahoma"/>
          <w:b/>
          <w:bCs/>
          <w:sz w:val="18"/>
          <w:szCs w:val="18"/>
          <w:lang w:eastAsia="en-US"/>
        </w:rPr>
      </w:pPr>
      <w:bookmarkStart w:id="1" w:name="_Toc202326705"/>
      <w:r>
        <w:rPr>
          <w:rFonts w:ascii="Tahoma" w:eastAsia="Times New Roman" w:hAnsi="Tahoma" w:cs="Tahoma"/>
          <w:b/>
          <w:bCs/>
          <w:sz w:val="18"/>
          <w:szCs w:val="18"/>
          <w:lang w:eastAsia="en-US"/>
        </w:rPr>
        <w:t>§ 8. POSTANOWIENIA KOŃCOWE</w:t>
      </w:r>
      <w:bookmarkEnd w:id="1"/>
      <w:r>
        <w:rPr>
          <w:rFonts w:ascii="Tahoma" w:eastAsia="Times New Roman" w:hAnsi="Tahoma" w:cs="Tahoma"/>
          <w:b/>
          <w:bCs/>
          <w:sz w:val="18"/>
          <w:szCs w:val="18"/>
          <w:lang w:eastAsia="en-US"/>
        </w:rPr>
        <w:t xml:space="preserve"> </w:t>
      </w:r>
    </w:p>
    <w:p w14:paraId="61B28D73"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Postanowienia Umowy podlegają prawu polskiemu.</w:t>
      </w:r>
    </w:p>
    <w:p w14:paraId="19E9513E"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Strony zgodnie potwierdzają, iż w świadczenie usług wsparcia może wymagać udostępnienia Wykonawcy i SAP przez Zamawiającego dostępu do danych Zamawiającego, w tym do danych osobowych. W związku z tym Strony zawrą stosowną umowę powierzenia przetwarzania danych, zgodnie z wymaganiami SAP.</w:t>
      </w:r>
    </w:p>
    <w:p w14:paraId="26DE708C"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3E90671A"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Informacje Poufne obejmują w szczególności:</w:t>
      </w:r>
    </w:p>
    <w:p w14:paraId="44D02BC8" w14:textId="77777777" w:rsidR="009B3301" w:rsidRDefault="00952A27">
      <w:pPr>
        <w:pStyle w:val="Akapitzlist"/>
        <w:numPr>
          <w:ilvl w:val="0"/>
          <w:numId w:val="26"/>
        </w:numPr>
        <w:spacing w:after="120" w:line="25" w:lineRule="atLeast"/>
        <w:contextualSpacing w:val="0"/>
        <w:jc w:val="both"/>
        <w:rPr>
          <w:rFonts w:ascii="Tahoma" w:hAnsi="Tahoma" w:cs="Tahoma"/>
          <w:sz w:val="18"/>
          <w:szCs w:val="18"/>
          <w:lang w:eastAsia="pl-PL"/>
        </w:rPr>
      </w:pPr>
      <w:r>
        <w:rPr>
          <w:rFonts w:ascii="Tahoma" w:hAnsi="Tahoma" w:cs="Tahoma"/>
          <w:sz w:val="18"/>
          <w:szCs w:val="18"/>
          <w:lang w:eastAsia="pl-PL"/>
        </w:rPr>
        <w:t>wszelkie dane technologiczne, finansowe, handlowe, tajemnice handlowe, projekty, biznes plany lub inne informacje dotyczące Strony lub jej klientów lub kontrahentów;</w:t>
      </w:r>
    </w:p>
    <w:p w14:paraId="012C819C" w14:textId="77777777" w:rsidR="009B3301" w:rsidRDefault="00952A27">
      <w:pPr>
        <w:pStyle w:val="Akapitzlist"/>
        <w:numPr>
          <w:ilvl w:val="0"/>
          <w:numId w:val="26"/>
        </w:numPr>
        <w:spacing w:after="120" w:line="25" w:lineRule="atLeast"/>
        <w:contextualSpacing w:val="0"/>
        <w:jc w:val="both"/>
        <w:rPr>
          <w:rFonts w:ascii="Tahoma" w:hAnsi="Tahoma" w:cs="Tahoma"/>
          <w:sz w:val="18"/>
          <w:szCs w:val="18"/>
          <w:lang w:eastAsia="pl-PL"/>
        </w:rPr>
      </w:pPr>
      <w:r>
        <w:rPr>
          <w:rFonts w:ascii="Tahoma" w:hAnsi="Tahoma" w:cs="Tahoma"/>
          <w:sz w:val="18"/>
          <w:szCs w:val="18"/>
          <w:lang w:eastAsia="pl-PL"/>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2374EB01" w14:textId="77777777" w:rsidR="009B3301" w:rsidRDefault="00952A27">
      <w:pPr>
        <w:pStyle w:val="Akapitzlist"/>
        <w:numPr>
          <w:ilvl w:val="0"/>
          <w:numId w:val="26"/>
        </w:numPr>
        <w:spacing w:after="200" w:line="276" w:lineRule="auto"/>
        <w:jc w:val="left"/>
        <w:rPr>
          <w:rFonts w:ascii="Tahoma" w:hAnsi="Tahoma" w:cs="Tahoma"/>
          <w:sz w:val="18"/>
          <w:szCs w:val="18"/>
          <w:lang w:eastAsia="pl-PL"/>
        </w:rPr>
      </w:pPr>
      <w:r>
        <w:rPr>
          <w:rFonts w:ascii="Tahoma" w:hAnsi="Tahoma" w:cs="Tahoma"/>
          <w:sz w:val="18"/>
          <w:szCs w:val="18"/>
        </w:rPr>
        <w:t xml:space="preserve">informacje stanowiące tajemnicę przedsiębiorstwa Strony w rozumieniu art. 11 ust. 4 ustawy z dnia 16 kwietnia 1993 r. o zwalczaniu nieuczciwej konkurencji </w:t>
      </w:r>
      <w:r>
        <w:rPr>
          <w:rFonts w:ascii="Tahoma" w:hAnsi="Tahoma" w:cs="Tahoma"/>
          <w:sz w:val="18"/>
          <w:szCs w:val="18"/>
          <w:lang w:eastAsia="pl-PL"/>
        </w:rPr>
        <w:t>(</w:t>
      </w:r>
      <w:proofErr w:type="spellStart"/>
      <w:r>
        <w:rPr>
          <w:rFonts w:ascii="Tahoma" w:hAnsi="Tahoma" w:cs="Tahoma"/>
          <w:sz w:val="18"/>
          <w:szCs w:val="18"/>
          <w:lang w:eastAsia="pl-PL"/>
        </w:rPr>
        <w:t>t.j</w:t>
      </w:r>
      <w:proofErr w:type="spellEnd"/>
      <w:r>
        <w:rPr>
          <w:rFonts w:ascii="Tahoma" w:hAnsi="Tahoma" w:cs="Tahoma"/>
          <w:sz w:val="18"/>
          <w:szCs w:val="18"/>
          <w:lang w:eastAsia="pl-PL"/>
        </w:rPr>
        <w:t xml:space="preserve">. Dz. U. z 2020 r., poz. 1913 ze zm.), </w:t>
      </w:r>
    </w:p>
    <w:p w14:paraId="57685B15" w14:textId="77777777" w:rsidR="009B3301" w:rsidRDefault="00952A27">
      <w:pPr>
        <w:pStyle w:val="Akapitzlist"/>
        <w:numPr>
          <w:ilvl w:val="0"/>
          <w:numId w:val="26"/>
        </w:numPr>
        <w:spacing w:after="120" w:line="25" w:lineRule="atLeast"/>
        <w:contextualSpacing w:val="0"/>
        <w:jc w:val="both"/>
        <w:rPr>
          <w:rFonts w:ascii="Tahoma" w:hAnsi="Tahoma" w:cs="Tahoma"/>
          <w:sz w:val="18"/>
          <w:szCs w:val="18"/>
          <w:lang w:eastAsia="pl-PL"/>
        </w:rPr>
      </w:pPr>
      <w:r>
        <w:rPr>
          <w:rFonts w:ascii="Tahoma" w:hAnsi="Tahoma" w:cs="Tahoma"/>
          <w:sz w:val="18"/>
          <w:szCs w:val="18"/>
          <w:lang w:eastAsia="pl-PL"/>
        </w:rPr>
        <w:lastRenderedPageBreak/>
        <w:t xml:space="preserve">wszelkie informacje i dokumenty dotyczące Strony i jej praw własności intelektualnej w rozumieniu </w:t>
      </w:r>
      <w:r>
        <w:rPr>
          <w:rFonts w:ascii="Tahoma" w:hAnsi="Tahoma" w:cs="Tahoma"/>
          <w:sz w:val="18"/>
          <w:szCs w:val="18"/>
          <w:lang w:val="fr-FR" w:eastAsia="pl-PL"/>
        </w:rPr>
        <w:t>ustawy z dnia 4 lutego 1994 r. o prawie autorskim i prawach pokrewnych (t.j. Dz. U. z 2021 r., poz 1062 ze zm.).</w:t>
      </w:r>
    </w:p>
    <w:p w14:paraId="597B122D"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Strony ustalają, że Informacje Poufne obejmują informacje wskazane w ust. 2. niezależnie od formy ich przekazania.</w:t>
      </w:r>
    </w:p>
    <w:p w14:paraId="61752CE6"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Strony zobowiązują się wykorzystywać Informacje Poufne </w:t>
      </w:r>
      <w:proofErr w:type="gramStart"/>
      <w:r>
        <w:rPr>
          <w:rFonts w:ascii="Tahoma" w:hAnsi="Tahoma" w:cs="Tahoma"/>
          <w:sz w:val="18"/>
          <w:szCs w:val="18"/>
          <w:lang w:eastAsia="en-US"/>
        </w:rPr>
        <w:t>tylko i wyłącznie</w:t>
      </w:r>
      <w:proofErr w:type="gramEnd"/>
      <w:r>
        <w:rPr>
          <w:rFonts w:ascii="Tahoma" w:hAnsi="Tahoma" w:cs="Tahoma"/>
          <w:sz w:val="18"/>
          <w:szCs w:val="18"/>
          <w:lang w:eastAsia="en-US"/>
        </w:rPr>
        <w:t xml:space="preserve"> w celu wykonywania umowy.</w:t>
      </w:r>
    </w:p>
    <w:p w14:paraId="67486A9D"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Strona powstrzyma się od kopiowania i powielania w inny sposób dostarczonych przez drugą Stronę Informacji Poufnych lub ich części, chyba, że konieczne jest to dla celu, w jakim zostały one przekazane lub innym celu związanym z wykonaniem umowy.</w:t>
      </w:r>
    </w:p>
    <w:p w14:paraId="602EFAED"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Strony zobowiązują się zwrócić sobie wszelkie dokumenty i nośniki zawierające Informacje Poufne na żądanie drugiej Strony, a kopie takich nośników zniszczyć lub zwrócić równocześnie ze zwrotem oryginalnych nośników.</w:t>
      </w:r>
    </w:p>
    <w:p w14:paraId="055D338A"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Obowiązek zachowania w poufności Informacji Poufnych jest nieograniczony w czasie.</w:t>
      </w:r>
    </w:p>
    <w:p w14:paraId="638ED5A6"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w:t>
      </w:r>
      <w:proofErr w:type="gramStart"/>
      <w:r>
        <w:rPr>
          <w:rFonts w:ascii="Tahoma" w:hAnsi="Tahoma" w:cs="Tahoma"/>
          <w:sz w:val="18"/>
          <w:szCs w:val="18"/>
          <w:lang w:eastAsia="en-US"/>
        </w:rPr>
        <w:t>tajemnicy..</w:t>
      </w:r>
      <w:proofErr w:type="gramEnd"/>
      <w:r>
        <w:rPr>
          <w:rFonts w:ascii="Tahoma" w:hAnsi="Tahoma" w:cs="Tahoma"/>
          <w:sz w:val="18"/>
          <w:szCs w:val="18"/>
          <w:lang w:eastAsia="en-US"/>
        </w:rPr>
        <w:t xml:space="preserve"> Za działania lub zaniechania wyżej wymienionych osób odpowiada Strona, w imieniu której wykonują one zadania związane z realizacją umowy. </w:t>
      </w:r>
    </w:p>
    <w:p w14:paraId="79A73B0F"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Strony ustalają, że Informacje Poufne nie obejmują:</w:t>
      </w:r>
    </w:p>
    <w:p w14:paraId="1F91B506" w14:textId="77777777" w:rsidR="009B3301" w:rsidRDefault="00952A27">
      <w:pPr>
        <w:pStyle w:val="Akapitzlist"/>
        <w:spacing w:before="40" w:after="40" w:line="276" w:lineRule="auto"/>
        <w:ind w:left="1416"/>
        <w:jc w:val="both"/>
        <w:rPr>
          <w:rFonts w:ascii="Tahoma" w:hAnsi="Tahoma" w:cs="Tahoma"/>
          <w:sz w:val="18"/>
          <w:szCs w:val="18"/>
          <w:lang w:eastAsia="en-US"/>
        </w:rPr>
      </w:pPr>
      <w:r>
        <w:rPr>
          <w:rFonts w:ascii="Tahoma" w:hAnsi="Tahoma" w:cs="Tahoma"/>
          <w:sz w:val="18"/>
          <w:szCs w:val="18"/>
          <w:lang w:eastAsia="en-US"/>
        </w:rPr>
        <w:t>1. informacji, które legalnie znajdowały się w posiadaniu Strony przed podpisaniem umowy i nie były objęte obowiązkiem zachowania w tajemnicy zanim zostały jej ujawnione,</w:t>
      </w:r>
    </w:p>
    <w:p w14:paraId="33DA6359" w14:textId="77777777" w:rsidR="009B3301" w:rsidRDefault="00952A27">
      <w:pPr>
        <w:spacing w:before="40" w:after="40" w:line="276" w:lineRule="auto"/>
        <w:ind w:left="1416"/>
        <w:jc w:val="both"/>
        <w:rPr>
          <w:rFonts w:ascii="Tahoma" w:hAnsi="Tahoma" w:cs="Tahoma"/>
          <w:sz w:val="18"/>
          <w:szCs w:val="18"/>
          <w:lang w:eastAsia="en-US"/>
        </w:rPr>
      </w:pPr>
      <w:r>
        <w:rPr>
          <w:rFonts w:ascii="Tahoma" w:hAnsi="Tahoma" w:cs="Tahoma"/>
          <w:sz w:val="18"/>
          <w:szCs w:val="18"/>
          <w:lang w:eastAsia="en-US"/>
        </w:rPr>
        <w:t xml:space="preserve">2. informacji uzyskanych od osób trzecich, które miały prawo ich posiadania i ujawnienia, jeśli zostały ujawnione bez naruszania prawa, </w:t>
      </w:r>
    </w:p>
    <w:p w14:paraId="5C2221B3" w14:textId="77777777" w:rsidR="009B3301" w:rsidRDefault="00952A27">
      <w:pPr>
        <w:pStyle w:val="Akapitzlist"/>
        <w:spacing w:before="40" w:after="40" w:line="276" w:lineRule="auto"/>
        <w:ind w:left="1416"/>
        <w:jc w:val="both"/>
        <w:rPr>
          <w:rFonts w:ascii="Tahoma" w:hAnsi="Tahoma" w:cs="Tahoma"/>
          <w:sz w:val="18"/>
          <w:szCs w:val="18"/>
          <w:lang w:eastAsia="en-US"/>
        </w:rPr>
      </w:pPr>
      <w:r>
        <w:rPr>
          <w:rFonts w:ascii="Tahoma" w:hAnsi="Tahoma" w:cs="Tahoma"/>
          <w:sz w:val="18"/>
          <w:szCs w:val="18"/>
          <w:lang w:eastAsia="en-US"/>
        </w:rPr>
        <w:t>3. informacji, które są dostępne publicznie, lub staną się publiczne w terminie późniejszym (od chwili ich upublicznienia), bez naruszania postanowień umowy.</w:t>
      </w:r>
    </w:p>
    <w:p w14:paraId="2473BE19"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14:paraId="07509868"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 przypadku naruszenia obowiązków wynikających z niniejszego paragrafu w zakresie poufności, Strona naruszająca zobowiązuje się zapłacić drugiej Stronie za każde takie naruszenie karę </w:t>
      </w:r>
      <w:proofErr w:type="gramStart"/>
      <w:r>
        <w:rPr>
          <w:rFonts w:ascii="Tahoma" w:hAnsi="Tahoma" w:cs="Tahoma"/>
          <w:sz w:val="18"/>
          <w:szCs w:val="18"/>
          <w:lang w:eastAsia="en-US"/>
        </w:rPr>
        <w:t>umowną  w</w:t>
      </w:r>
      <w:proofErr w:type="gramEnd"/>
      <w:r>
        <w:rPr>
          <w:rFonts w:ascii="Tahoma" w:hAnsi="Tahoma" w:cs="Tahoma"/>
          <w:sz w:val="18"/>
          <w:szCs w:val="18"/>
          <w:lang w:eastAsia="en-US"/>
        </w:rPr>
        <w:t xml:space="preserve"> wysokości 20.000,00 złotych.</w:t>
      </w:r>
    </w:p>
    <w:p w14:paraId="39F380A9"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Wszelka korespondencja będzie wysyłana na adresy wskazane przy oznaczeniu Stron. Zmiana adresu wymaga poinformowania o tym drugiej Strony w formie pisemnej pod rygorem uznania oświadczenia złożonego na poprzedni adres za doręczone. </w:t>
      </w:r>
    </w:p>
    <w:p w14:paraId="4D9B93AF"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 przypadku wprowadzenia przez SAP zmian w zakresie oferowanych usług w ramach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 xml:space="preserve">” bądź braku aktualności zakresu usługi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 xml:space="preserve">” określonej niniejszą Umową (istnieniu innych warunków SAP, tj. aktualnych w stosunku do postanowień niniejszej Umowy), Wykonawca poinformuje o tym Zamawiającego. W przypadku jakichkolwiek wątpliwości Wykonawca zobligowany będzie do przygotowania aktualnego zakresu/warunków świadczenia usługi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 xml:space="preserve"> w oparciu o obowiązujące standardy SAP. Postanowienie niniejsze nie ma zastosowania do wynagrodzenia, które jest stałe w okresie obowiązywania Umowy.</w:t>
      </w:r>
    </w:p>
    <w:p w14:paraId="647D7491"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 granicach wyznaczonych przez bezwzględnie obowiązujące przepisy prawa, nieważność któregokolwiek z postanowień Umowy (włączając w to także postanowienia zawarte w Załącznikach), pozostaje bez wpływu na ważność pozostałych postanowień Umowy. </w:t>
      </w:r>
      <w:proofErr w:type="gramStart"/>
      <w:r>
        <w:rPr>
          <w:rFonts w:ascii="Tahoma" w:hAnsi="Tahoma" w:cs="Tahoma"/>
          <w:sz w:val="18"/>
          <w:szCs w:val="18"/>
          <w:lang w:eastAsia="en-US"/>
        </w:rPr>
        <w:t>W  przypadku</w:t>
      </w:r>
      <w:proofErr w:type="gramEnd"/>
      <w:r>
        <w:rPr>
          <w:rFonts w:ascii="Tahoma" w:hAnsi="Tahoma" w:cs="Tahoma"/>
          <w:sz w:val="18"/>
          <w:szCs w:val="18"/>
          <w:lang w:eastAsia="en-US"/>
        </w:rPr>
        <w:t xml:space="preserve"> uznania niektórych postanowień Umowy za nieważne, Strony będą dążyć do zastąpienia nieważnych postanowieniami wywołującymi taki sam bądź podobny skutek gospodarczy.</w:t>
      </w:r>
    </w:p>
    <w:p w14:paraId="3BEDD045"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Wszelkie zmiany Umowy będą dokonywane w formie pisemnej pod rygorem ich nieważności.</w:t>
      </w:r>
    </w:p>
    <w:p w14:paraId="2D5BA8A1"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 sprawach nieuregulowanych Umową zastosowanie znajdują odpowiednie przepisy prawa polskiego w tym w szczególności przepisy Kodeksu cywilnego. </w:t>
      </w:r>
    </w:p>
    <w:p w14:paraId="3060FFDB"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 xml:space="preserve">Wszelkie spory powstałe na tle Umowy będą przez Strony rozstrzygane w drodze negocjacji. Niniejszy zapis nie stanowi zapisu na sąd polubowny. W przypadku nie rozstrzygnięcia sporu w drodze negocjacji, Strony poddadzą spór pod rozstrzygnięcia sądu właściwego dla siedziby powoda. </w:t>
      </w:r>
    </w:p>
    <w:p w14:paraId="14444675"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lastRenderedPageBreak/>
        <w:t xml:space="preserve">Umowa została sporządzona w dwóch jednobrzmiących egzemplarzach, po jednym dla każdej ze Stron. </w:t>
      </w:r>
    </w:p>
    <w:p w14:paraId="1A4FBE70" w14:textId="77777777" w:rsidR="009B3301" w:rsidRDefault="00952A27">
      <w:pPr>
        <w:pStyle w:val="Akapitzlist"/>
        <w:numPr>
          <w:ilvl w:val="1"/>
          <w:numId w:val="10"/>
        </w:numPr>
        <w:spacing w:before="40" w:after="40" w:line="276" w:lineRule="auto"/>
        <w:ind w:left="709" w:hanging="425"/>
        <w:jc w:val="both"/>
        <w:rPr>
          <w:rFonts w:ascii="Tahoma" w:hAnsi="Tahoma" w:cs="Tahoma"/>
          <w:sz w:val="18"/>
          <w:szCs w:val="18"/>
          <w:lang w:eastAsia="en-US"/>
        </w:rPr>
      </w:pPr>
      <w:r>
        <w:rPr>
          <w:rFonts w:ascii="Tahoma" w:hAnsi="Tahoma" w:cs="Tahoma"/>
          <w:sz w:val="18"/>
          <w:szCs w:val="18"/>
          <w:lang w:eastAsia="en-US"/>
        </w:rPr>
        <w:t>Integralną częścią Umowy są załączniki:</w:t>
      </w:r>
    </w:p>
    <w:p w14:paraId="0049908E" w14:textId="77777777" w:rsidR="009B3301" w:rsidRDefault="00952A27">
      <w:pPr>
        <w:pStyle w:val="Akapitzlist"/>
        <w:numPr>
          <w:ilvl w:val="0"/>
          <w:numId w:val="11"/>
        </w:numPr>
        <w:tabs>
          <w:tab w:val="left" w:pos="993"/>
        </w:tabs>
        <w:spacing w:before="40" w:after="40" w:line="276" w:lineRule="auto"/>
        <w:ind w:hanging="11"/>
        <w:jc w:val="both"/>
        <w:rPr>
          <w:rFonts w:ascii="Tahoma" w:hAnsi="Tahoma" w:cs="Tahoma"/>
          <w:sz w:val="18"/>
          <w:szCs w:val="18"/>
          <w:lang w:eastAsia="en-US"/>
        </w:rPr>
      </w:pPr>
      <w:r>
        <w:rPr>
          <w:rFonts w:ascii="Tahoma" w:hAnsi="Tahoma" w:cs="Tahoma"/>
          <w:sz w:val="18"/>
          <w:szCs w:val="18"/>
          <w:lang w:eastAsia="en-US"/>
        </w:rPr>
        <w:t xml:space="preserve">Załącznik nr 1 „Podstawowe warunki i zasady funkcjonowania serwisu Oprogramowania SAP Standard </w:t>
      </w:r>
      <w:proofErr w:type="spellStart"/>
      <w:r>
        <w:rPr>
          <w:rFonts w:ascii="Tahoma" w:hAnsi="Tahoma" w:cs="Tahoma"/>
          <w:sz w:val="18"/>
          <w:szCs w:val="18"/>
          <w:lang w:eastAsia="en-US"/>
        </w:rPr>
        <w:t>Support</w:t>
      </w:r>
      <w:proofErr w:type="spellEnd"/>
      <w:r>
        <w:rPr>
          <w:rFonts w:ascii="Tahoma" w:hAnsi="Tahoma" w:cs="Tahoma"/>
          <w:sz w:val="18"/>
          <w:szCs w:val="18"/>
          <w:lang w:eastAsia="en-US"/>
        </w:rPr>
        <w:t>”</w:t>
      </w:r>
    </w:p>
    <w:p w14:paraId="213B3E1A" w14:textId="77777777" w:rsidR="009B3301" w:rsidRDefault="00952A27">
      <w:pPr>
        <w:pStyle w:val="Akapitzlist"/>
        <w:numPr>
          <w:ilvl w:val="0"/>
          <w:numId w:val="11"/>
        </w:numPr>
        <w:tabs>
          <w:tab w:val="left" w:pos="993"/>
        </w:tabs>
        <w:spacing w:before="40" w:after="40" w:line="276" w:lineRule="auto"/>
        <w:ind w:hanging="11"/>
        <w:jc w:val="both"/>
        <w:rPr>
          <w:rFonts w:ascii="Tahoma" w:hAnsi="Tahoma" w:cs="Tahoma"/>
          <w:sz w:val="18"/>
          <w:szCs w:val="18"/>
          <w:lang w:eastAsia="en-US"/>
        </w:rPr>
      </w:pPr>
      <w:r>
        <w:rPr>
          <w:rFonts w:ascii="Tahoma" w:hAnsi="Tahoma" w:cs="Tahoma"/>
          <w:sz w:val="18"/>
          <w:szCs w:val="18"/>
          <w:lang w:eastAsia="en-US"/>
        </w:rPr>
        <w:t xml:space="preserve">Załącznik nr </w:t>
      </w:r>
      <w:proofErr w:type="gramStart"/>
      <w:r>
        <w:rPr>
          <w:rFonts w:ascii="Tahoma" w:hAnsi="Tahoma" w:cs="Tahoma"/>
          <w:sz w:val="18"/>
          <w:szCs w:val="18"/>
          <w:lang w:eastAsia="en-US"/>
        </w:rPr>
        <w:t>2,,</w:t>
      </w:r>
      <w:proofErr w:type="gramEnd"/>
      <w:r>
        <w:rPr>
          <w:rFonts w:ascii="Tahoma" w:hAnsi="Tahoma" w:cs="Tahoma"/>
          <w:sz w:val="18"/>
          <w:szCs w:val="18"/>
          <w:lang w:eastAsia="en-US"/>
        </w:rPr>
        <w:t>Usługi pomocy technicznej’’</w:t>
      </w:r>
    </w:p>
    <w:p w14:paraId="78CA2CDB" w14:textId="77777777" w:rsidR="009B3301" w:rsidRDefault="00952A27">
      <w:pPr>
        <w:pStyle w:val="Akapitzlist"/>
        <w:numPr>
          <w:ilvl w:val="0"/>
          <w:numId w:val="11"/>
        </w:numPr>
        <w:tabs>
          <w:tab w:val="left" w:pos="993"/>
        </w:tabs>
        <w:spacing w:before="40" w:after="40" w:line="276" w:lineRule="auto"/>
        <w:ind w:hanging="11"/>
        <w:jc w:val="both"/>
        <w:rPr>
          <w:rFonts w:ascii="Tahoma" w:hAnsi="Tahoma" w:cs="Tahoma"/>
          <w:sz w:val="18"/>
          <w:szCs w:val="18"/>
          <w:lang w:eastAsia="en-US"/>
        </w:rPr>
      </w:pPr>
      <w:r>
        <w:rPr>
          <w:rFonts w:ascii="Tahoma" w:hAnsi="Tahoma" w:cs="Tahoma"/>
          <w:sz w:val="18"/>
          <w:szCs w:val="18"/>
          <w:lang w:eastAsia="en-US"/>
        </w:rPr>
        <w:t>Załącznik nr 3 „Oprogramowanie SAP”</w:t>
      </w:r>
    </w:p>
    <w:p w14:paraId="7F27CBBC" w14:textId="77777777" w:rsidR="009B3301" w:rsidRDefault="00952A27">
      <w:pPr>
        <w:pStyle w:val="Akapitzlist"/>
        <w:numPr>
          <w:ilvl w:val="0"/>
          <w:numId w:val="11"/>
        </w:numPr>
        <w:tabs>
          <w:tab w:val="left" w:pos="993"/>
        </w:tabs>
        <w:spacing w:before="40" w:after="40" w:line="276" w:lineRule="auto"/>
        <w:ind w:hanging="11"/>
        <w:jc w:val="both"/>
        <w:rPr>
          <w:rFonts w:ascii="Tahoma" w:hAnsi="Tahoma" w:cs="Tahoma"/>
          <w:sz w:val="18"/>
          <w:szCs w:val="18"/>
          <w:lang w:eastAsia="en-US"/>
        </w:rPr>
      </w:pPr>
      <w:r>
        <w:rPr>
          <w:rFonts w:ascii="Tahoma" w:hAnsi="Tahoma" w:cs="Tahoma"/>
          <w:sz w:val="18"/>
          <w:szCs w:val="18"/>
          <w:lang w:eastAsia="en-US"/>
        </w:rPr>
        <w:t>Załącznik nr 4 „Warunki Cenowe”</w:t>
      </w:r>
    </w:p>
    <w:p w14:paraId="34BFE701" w14:textId="77777777" w:rsidR="009B3301" w:rsidRDefault="00952A27">
      <w:pPr>
        <w:pStyle w:val="Akapitzlist"/>
        <w:numPr>
          <w:ilvl w:val="0"/>
          <w:numId w:val="11"/>
        </w:numPr>
        <w:tabs>
          <w:tab w:val="left" w:pos="993"/>
        </w:tabs>
        <w:spacing w:before="40" w:after="40" w:line="276" w:lineRule="auto"/>
        <w:ind w:hanging="11"/>
        <w:jc w:val="both"/>
        <w:rPr>
          <w:rFonts w:ascii="Tahoma" w:hAnsi="Tahoma" w:cs="Tahoma"/>
          <w:sz w:val="18"/>
          <w:szCs w:val="18"/>
          <w:lang w:eastAsia="en-US"/>
        </w:rPr>
      </w:pPr>
      <w:r>
        <w:rPr>
          <w:rFonts w:ascii="Tahoma" w:eastAsiaTheme="minorHAnsi" w:hAnsi="Tahoma" w:cs="Tahoma"/>
          <w:sz w:val="18"/>
          <w:szCs w:val="18"/>
          <w:lang w:eastAsia="en-US"/>
        </w:rPr>
        <w:t>Załącznik nr 5: Ochrona danych osobowych (aneks o ochronie danych)</w:t>
      </w:r>
    </w:p>
    <w:p w14:paraId="410DE702" w14:textId="77777777" w:rsidR="009B3301" w:rsidRDefault="009B3301">
      <w:pPr>
        <w:spacing w:before="40" w:after="40" w:line="276" w:lineRule="auto"/>
        <w:ind w:left="720"/>
        <w:jc w:val="both"/>
        <w:rPr>
          <w:rFonts w:ascii="Tahoma" w:hAnsi="Tahoma" w:cs="Tahoma"/>
          <w:sz w:val="18"/>
          <w:szCs w:val="18"/>
          <w:lang w:eastAsia="en-US"/>
        </w:rPr>
      </w:pPr>
    </w:p>
    <w:p w14:paraId="4D6402CE" w14:textId="77777777" w:rsidR="009B3301" w:rsidRDefault="00952A27">
      <w:pPr>
        <w:spacing w:before="40" w:after="40" w:line="276" w:lineRule="auto"/>
        <w:ind w:left="720"/>
        <w:rPr>
          <w:rFonts w:ascii="Tahoma" w:hAnsi="Tahoma" w:cs="Tahoma"/>
          <w:b/>
          <w:sz w:val="18"/>
          <w:szCs w:val="18"/>
          <w:lang w:eastAsia="en-US"/>
        </w:rPr>
      </w:pPr>
      <w:r>
        <w:rPr>
          <w:rFonts w:ascii="Tahoma" w:hAnsi="Tahoma" w:cs="Tahoma"/>
          <w:b/>
          <w:sz w:val="18"/>
          <w:szCs w:val="18"/>
          <w:lang w:eastAsia="en-US"/>
        </w:rPr>
        <w:t>Podpisy Stron:</w:t>
      </w:r>
    </w:p>
    <w:p w14:paraId="10CC72D4" w14:textId="77777777" w:rsidR="009B3301" w:rsidRDefault="009B3301">
      <w:pPr>
        <w:spacing w:before="40" w:after="40" w:line="276" w:lineRule="auto"/>
        <w:ind w:left="720"/>
        <w:jc w:val="both"/>
        <w:rPr>
          <w:rFonts w:ascii="Tahoma" w:hAnsi="Tahoma" w:cs="Tahoma"/>
          <w:b/>
          <w:sz w:val="18"/>
          <w:szCs w:val="18"/>
          <w:lang w:eastAsia="en-US"/>
        </w:rPr>
      </w:pPr>
    </w:p>
    <w:p w14:paraId="0E5DE844" w14:textId="77777777" w:rsidR="009B3301" w:rsidRDefault="009B3301">
      <w:pPr>
        <w:spacing w:before="40" w:after="40" w:line="276" w:lineRule="auto"/>
        <w:ind w:left="720"/>
        <w:jc w:val="both"/>
        <w:rPr>
          <w:rFonts w:ascii="Tahoma" w:hAnsi="Tahoma" w:cs="Tahoma"/>
          <w:b/>
          <w:sz w:val="18"/>
          <w:szCs w:val="18"/>
          <w:lang w:eastAsia="en-US"/>
        </w:rPr>
      </w:pPr>
    </w:p>
    <w:p w14:paraId="43A4237D" w14:textId="77777777" w:rsidR="009B3301" w:rsidRDefault="00952A27">
      <w:pPr>
        <w:spacing w:before="40" w:after="40" w:line="276" w:lineRule="auto"/>
        <w:ind w:left="720"/>
        <w:jc w:val="both"/>
        <w:rPr>
          <w:rFonts w:ascii="Tahoma" w:hAnsi="Tahoma" w:cs="Tahoma"/>
          <w:sz w:val="18"/>
          <w:szCs w:val="18"/>
          <w:lang w:eastAsia="en-US"/>
        </w:rPr>
      </w:pPr>
      <w:r>
        <w:rPr>
          <w:rFonts w:ascii="Tahoma" w:hAnsi="Tahoma" w:cs="Tahoma"/>
          <w:sz w:val="18"/>
          <w:szCs w:val="18"/>
          <w:lang w:eastAsia="en-US"/>
        </w:rPr>
        <w:t>Za Wykonawcę:</w:t>
      </w:r>
      <w:r>
        <w:rPr>
          <w:rFonts w:ascii="Tahoma" w:hAnsi="Tahoma" w:cs="Tahoma"/>
          <w:sz w:val="18"/>
          <w:szCs w:val="18"/>
          <w:lang w:eastAsia="en-US"/>
        </w:rPr>
        <w:tab/>
      </w:r>
      <w:r>
        <w:rPr>
          <w:rFonts w:ascii="Tahoma" w:hAnsi="Tahoma" w:cs="Tahoma"/>
          <w:sz w:val="18"/>
          <w:szCs w:val="18"/>
          <w:lang w:eastAsia="en-US"/>
        </w:rPr>
        <w:tab/>
      </w:r>
      <w:r>
        <w:rPr>
          <w:rFonts w:ascii="Tahoma" w:hAnsi="Tahoma" w:cs="Tahoma"/>
          <w:sz w:val="18"/>
          <w:szCs w:val="18"/>
          <w:lang w:eastAsia="en-US"/>
        </w:rPr>
        <w:tab/>
      </w:r>
      <w:r>
        <w:rPr>
          <w:rFonts w:ascii="Tahoma" w:hAnsi="Tahoma" w:cs="Tahoma"/>
          <w:sz w:val="18"/>
          <w:szCs w:val="18"/>
          <w:lang w:eastAsia="en-US"/>
        </w:rPr>
        <w:tab/>
      </w:r>
      <w:r>
        <w:rPr>
          <w:rFonts w:ascii="Tahoma" w:hAnsi="Tahoma" w:cs="Tahoma"/>
          <w:sz w:val="18"/>
          <w:szCs w:val="18"/>
          <w:lang w:eastAsia="en-US"/>
        </w:rPr>
        <w:tab/>
        <w:t>Za Zamawiającego:</w:t>
      </w:r>
    </w:p>
    <w:p w14:paraId="0AF24163" w14:textId="77777777" w:rsidR="009B3301" w:rsidRDefault="009B3301">
      <w:pPr>
        <w:spacing w:before="40" w:after="40" w:line="276" w:lineRule="auto"/>
        <w:ind w:left="720"/>
        <w:jc w:val="both"/>
        <w:rPr>
          <w:rFonts w:ascii="Tahoma" w:hAnsi="Tahoma" w:cs="Tahoma"/>
          <w:sz w:val="18"/>
          <w:szCs w:val="18"/>
          <w:lang w:eastAsia="en-US"/>
        </w:rPr>
      </w:pPr>
    </w:p>
    <w:p w14:paraId="0AC337AD" w14:textId="77777777" w:rsidR="009B3301" w:rsidRDefault="009B3301">
      <w:pPr>
        <w:spacing w:after="160" w:line="259" w:lineRule="auto"/>
        <w:jc w:val="left"/>
        <w:rPr>
          <w:rFonts w:ascii="Tahoma" w:hAnsi="Tahoma" w:cs="Tahoma"/>
          <w:b/>
          <w:sz w:val="18"/>
          <w:szCs w:val="18"/>
          <w:lang w:eastAsia="en-US"/>
        </w:rPr>
      </w:pPr>
    </w:p>
    <w:p w14:paraId="7E3BB0F9" w14:textId="77777777" w:rsidR="009B3301" w:rsidRDefault="009B3301">
      <w:pPr>
        <w:spacing w:after="160" w:line="259" w:lineRule="auto"/>
        <w:jc w:val="left"/>
        <w:rPr>
          <w:rFonts w:ascii="Tahoma" w:hAnsi="Tahoma" w:cs="Tahoma"/>
          <w:b/>
          <w:sz w:val="18"/>
          <w:szCs w:val="18"/>
          <w:lang w:eastAsia="en-US"/>
        </w:rPr>
      </w:pPr>
    </w:p>
    <w:p w14:paraId="53014B73" w14:textId="77777777" w:rsidR="009B3301" w:rsidRDefault="009B3301">
      <w:pPr>
        <w:spacing w:after="160" w:line="259" w:lineRule="auto"/>
        <w:jc w:val="left"/>
        <w:rPr>
          <w:rFonts w:ascii="Tahoma" w:hAnsi="Tahoma" w:cs="Tahoma"/>
          <w:b/>
          <w:sz w:val="18"/>
          <w:szCs w:val="18"/>
          <w:lang w:eastAsia="en-US"/>
        </w:rPr>
      </w:pPr>
    </w:p>
    <w:p w14:paraId="73B85284" w14:textId="77777777" w:rsidR="009B3301" w:rsidRDefault="009B3301">
      <w:pPr>
        <w:spacing w:after="160" w:line="259" w:lineRule="auto"/>
        <w:jc w:val="left"/>
        <w:rPr>
          <w:rFonts w:ascii="Tahoma" w:hAnsi="Tahoma" w:cs="Tahoma"/>
          <w:b/>
          <w:sz w:val="18"/>
          <w:szCs w:val="18"/>
          <w:lang w:eastAsia="en-US"/>
        </w:rPr>
      </w:pPr>
    </w:p>
    <w:p w14:paraId="014286B2" w14:textId="77777777" w:rsidR="009B3301" w:rsidRDefault="009B3301">
      <w:pPr>
        <w:spacing w:after="160" w:line="259" w:lineRule="auto"/>
        <w:jc w:val="left"/>
        <w:rPr>
          <w:rFonts w:ascii="Tahoma" w:hAnsi="Tahoma" w:cs="Tahoma"/>
          <w:b/>
          <w:sz w:val="18"/>
          <w:szCs w:val="18"/>
          <w:lang w:eastAsia="en-US"/>
        </w:rPr>
      </w:pPr>
    </w:p>
    <w:p w14:paraId="70360E23" w14:textId="77777777" w:rsidR="009B3301" w:rsidRDefault="009B3301">
      <w:pPr>
        <w:spacing w:after="160" w:line="259" w:lineRule="auto"/>
        <w:jc w:val="left"/>
        <w:rPr>
          <w:rFonts w:ascii="Tahoma" w:hAnsi="Tahoma" w:cs="Tahoma"/>
          <w:b/>
          <w:sz w:val="18"/>
          <w:szCs w:val="18"/>
          <w:lang w:eastAsia="en-US"/>
        </w:rPr>
      </w:pPr>
    </w:p>
    <w:p w14:paraId="64C94CC0" w14:textId="77777777" w:rsidR="009B3301" w:rsidRDefault="009B3301">
      <w:pPr>
        <w:spacing w:after="160" w:line="259" w:lineRule="auto"/>
        <w:jc w:val="left"/>
        <w:rPr>
          <w:rFonts w:ascii="Tahoma" w:hAnsi="Tahoma" w:cs="Tahoma"/>
          <w:b/>
          <w:sz w:val="18"/>
          <w:szCs w:val="18"/>
          <w:lang w:eastAsia="en-US"/>
        </w:rPr>
      </w:pPr>
    </w:p>
    <w:p w14:paraId="199246AE" w14:textId="77777777" w:rsidR="009B3301" w:rsidRDefault="009B3301">
      <w:pPr>
        <w:spacing w:after="160" w:line="259" w:lineRule="auto"/>
        <w:jc w:val="left"/>
        <w:rPr>
          <w:rFonts w:ascii="Tahoma" w:hAnsi="Tahoma" w:cs="Tahoma"/>
          <w:b/>
          <w:sz w:val="18"/>
          <w:szCs w:val="18"/>
          <w:lang w:eastAsia="en-US"/>
        </w:rPr>
      </w:pPr>
    </w:p>
    <w:p w14:paraId="1BAE4E64" w14:textId="77777777" w:rsidR="009B3301" w:rsidRDefault="009B3301">
      <w:pPr>
        <w:spacing w:after="160" w:line="259" w:lineRule="auto"/>
        <w:jc w:val="left"/>
        <w:rPr>
          <w:rFonts w:ascii="Tahoma" w:hAnsi="Tahoma" w:cs="Tahoma"/>
          <w:b/>
          <w:sz w:val="18"/>
          <w:szCs w:val="18"/>
          <w:lang w:eastAsia="en-US"/>
        </w:rPr>
      </w:pPr>
    </w:p>
    <w:p w14:paraId="09020941" w14:textId="77777777" w:rsidR="009B3301" w:rsidRDefault="009B3301">
      <w:pPr>
        <w:spacing w:after="160" w:line="259" w:lineRule="auto"/>
        <w:jc w:val="left"/>
        <w:rPr>
          <w:rFonts w:ascii="Tahoma" w:hAnsi="Tahoma" w:cs="Tahoma"/>
          <w:b/>
          <w:sz w:val="18"/>
          <w:szCs w:val="18"/>
          <w:lang w:eastAsia="en-US"/>
        </w:rPr>
      </w:pPr>
    </w:p>
    <w:p w14:paraId="2E29BB8F" w14:textId="77777777" w:rsidR="009B3301" w:rsidRDefault="009B3301">
      <w:pPr>
        <w:spacing w:after="160" w:line="259" w:lineRule="auto"/>
        <w:jc w:val="left"/>
        <w:rPr>
          <w:rFonts w:ascii="Tahoma" w:hAnsi="Tahoma" w:cs="Tahoma"/>
          <w:b/>
          <w:sz w:val="18"/>
          <w:szCs w:val="18"/>
          <w:lang w:eastAsia="en-US"/>
        </w:rPr>
      </w:pPr>
    </w:p>
    <w:p w14:paraId="120D3897" w14:textId="77777777" w:rsidR="009B3301" w:rsidRDefault="009B3301">
      <w:pPr>
        <w:spacing w:after="160" w:line="259" w:lineRule="auto"/>
        <w:jc w:val="left"/>
        <w:rPr>
          <w:rFonts w:ascii="Tahoma" w:hAnsi="Tahoma" w:cs="Tahoma"/>
          <w:b/>
          <w:sz w:val="18"/>
          <w:szCs w:val="18"/>
          <w:lang w:eastAsia="en-US"/>
        </w:rPr>
      </w:pPr>
    </w:p>
    <w:p w14:paraId="2040B1F4" w14:textId="77777777" w:rsidR="009B3301" w:rsidRDefault="009B3301">
      <w:pPr>
        <w:spacing w:after="160" w:line="259" w:lineRule="auto"/>
        <w:jc w:val="left"/>
        <w:rPr>
          <w:rFonts w:ascii="Tahoma" w:hAnsi="Tahoma" w:cs="Tahoma"/>
          <w:b/>
          <w:sz w:val="18"/>
          <w:szCs w:val="18"/>
          <w:lang w:eastAsia="en-US"/>
        </w:rPr>
      </w:pPr>
    </w:p>
    <w:p w14:paraId="6CF7A0D9" w14:textId="77777777" w:rsidR="009B3301" w:rsidRDefault="009B3301">
      <w:pPr>
        <w:spacing w:after="160" w:line="259" w:lineRule="auto"/>
        <w:jc w:val="left"/>
        <w:rPr>
          <w:rFonts w:ascii="Tahoma" w:hAnsi="Tahoma" w:cs="Tahoma"/>
          <w:b/>
          <w:sz w:val="18"/>
          <w:szCs w:val="18"/>
          <w:lang w:eastAsia="en-US"/>
        </w:rPr>
      </w:pPr>
    </w:p>
    <w:p w14:paraId="72E2A269" w14:textId="77777777" w:rsidR="009B3301" w:rsidRDefault="009B3301">
      <w:pPr>
        <w:spacing w:after="160" w:line="259" w:lineRule="auto"/>
        <w:jc w:val="left"/>
        <w:rPr>
          <w:rFonts w:ascii="Tahoma" w:hAnsi="Tahoma" w:cs="Tahoma"/>
          <w:b/>
          <w:sz w:val="18"/>
          <w:szCs w:val="18"/>
          <w:lang w:eastAsia="en-US"/>
        </w:rPr>
      </w:pPr>
    </w:p>
    <w:p w14:paraId="7B7D8077" w14:textId="77777777" w:rsidR="009B3301" w:rsidRDefault="009B3301">
      <w:pPr>
        <w:spacing w:after="160" w:line="259" w:lineRule="auto"/>
        <w:jc w:val="left"/>
        <w:rPr>
          <w:rFonts w:ascii="Tahoma" w:hAnsi="Tahoma" w:cs="Tahoma"/>
          <w:b/>
          <w:sz w:val="18"/>
          <w:szCs w:val="18"/>
          <w:lang w:eastAsia="en-US"/>
        </w:rPr>
      </w:pPr>
    </w:p>
    <w:p w14:paraId="18B64BD8" w14:textId="77777777" w:rsidR="009B3301" w:rsidRDefault="009B3301">
      <w:pPr>
        <w:spacing w:after="160" w:line="259" w:lineRule="auto"/>
        <w:jc w:val="left"/>
        <w:rPr>
          <w:rFonts w:ascii="Tahoma" w:hAnsi="Tahoma" w:cs="Tahoma"/>
          <w:b/>
          <w:sz w:val="18"/>
          <w:szCs w:val="18"/>
          <w:lang w:eastAsia="en-US"/>
        </w:rPr>
      </w:pPr>
    </w:p>
    <w:p w14:paraId="248865A0" w14:textId="77777777" w:rsidR="009B3301" w:rsidRDefault="009B3301">
      <w:pPr>
        <w:spacing w:after="160" w:line="259" w:lineRule="auto"/>
        <w:jc w:val="left"/>
        <w:rPr>
          <w:rFonts w:ascii="Tahoma" w:hAnsi="Tahoma" w:cs="Tahoma"/>
          <w:b/>
          <w:sz w:val="18"/>
          <w:szCs w:val="18"/>
          <w:lang w:eastAsia="en-US"/>
        </w:rPr>
      </w:pPr>
    </w:p>
    <w:p w14:paraId="1FAF81E5" w14:textId="77777777" w:rsidR="009B3301" w:rsidRDefault="009B3301">
      <w:pPr>
        <w:spacing w:after="160" w:line="259" w:lineRule="auto"/>
        <w:jc w:val="left"/>
        <w:rPr>
          <w:rFonts w:ascii="Tahoma" w:hAnsi="Tahoma" w:cs="Tahoma"/>
          <w:b/>
          <w:sz w:val="18"/>
          <w:szCs w:val="18"/>
          <w:lang w:eastAsia="en-US"/>
        </w:rPr>
      </w:pPr>
    </w:p>
    <w:p w14:paraId="2B16EEB5" w14:textId="77777777" w:rsidR="009B3301" w:rsidRDefault="009B3301">
      <w:pPr>
        <w:spacing w:after="160" w:line="259" w:lineRule="auto"/>
        <w:jc w:val="left"/>
        <w:rPr>
          <w:rFonts w:ascii="Tahoma" w:hAnsi="Tahoma" w:cs="Tahoma"/>
          <w:b/>
          <w:sz w:val="18"/>
          <w:szCs w:val="18"/>
          <w:lang w:eastAsia="en-US"/>
        </w:rPr>
      </w:pPr>
    </w:p>
    <w:p w14:paraId="29D0584B" w14:textId="77777777" w:rsidR="009B3301" w:rsidRDefault="009B3301">
      <w:pPr>
        <w:spacing w:after="160" w:line="259" w:lineRule="auto"/>
        <w:jc w:val="left"/>
        <w:rPr>
          <w:rFonts w:ascii="Tahoma" w:hAnsi="Tahoma" w:cs="Tahoma"/>
          <w:b/>
          <w:sz w:val="18"/>
          <w:szCs w:val="18"/>
          <w:lang w:eastAsia="en-US"/>
        </w:rPr>
      </w:pPr>
    </w:p>
    <w:p w14:paraId="38D7F41D" w14:textId="77777777" w:rsidR="009B3301" w:rsidRDefault="009B3301">
      <w:pPr>
        <w:spacing w:after="160" w:line="259" w:lineRule="auto"/>
        <w:jc w:val="left"/>
        <w:rPr>
          <w:rFonts w:ascii="Tahoma" w:hAnsi="Tahoma" w:cs="Tahoma"/>
          <w:b/>
          <w:sz w:val="18"/>
          <w:szCs w:val="18"/>
          <w:lang w:eastAsia="en-US"/>
        </w:rPr>
      </w:pPr>
    </w:p>
    <w:p w14:paraId="4FBCBF39" w14:textId="77777777" w:rsidR="009B3301" w:rsidRDefault="009B3301">
      <w:pPr>
        <w:spacing w:after="160" w:line="259" w:lineRule="auto"/>
        <w:jc w:val="left"/>
        <w:rPr>
          <w:rFonts w:ascii="Tahoma" w:hAnsi="Tahoma" w:cs="Tahoma"/>
          <w:b/>
          <w:sz w:val="18"/>
          <w:szCs w:val="18"/>
          <w:lang w:eastAsia="en-US"/>
        </w:rPr>
      </w:pPr>
    </w:p>
    <w:p w14:paraId="1700BA83" w14:textId="77777777" w:rsidR="009B3301" w:rsidRDefault="009B3301">
      <w:pPr>
        <w:spacing w:after="160" w:line="259" w:lineRule="auto"/>
        <w:jc w:val="left"/>
        <w:rPr>
          <w:rFonts w:ascii="Tahoma" w:hAnsi="Tahoma" w:cs="Tahoma"/>
          <w:b/>
          <w:sz w:val="18"/>
          <w:szCs w:val="18"/>
          <w:lang w:eastAsia="en-US"/>
        </w:rPr>
      </w:pPr>
    </w:p>
    <w:p w14:paraId="11FFEE09" w14:textId="77777777" w:rsidR="009B3301" w:rsidRDefault="009B3301">
      <w:pPr>
        <w:spacing w:after="160" w:line="259" w:lineRule="auto"/>
        <w:jc w:val="left"/>
        <w:rPr>
          <w:rFonts w:ascii="Tahoma" w:hAnsi="Tahoma" w:cs="Tahoma"/>
          <w:b/>
          <w:sz w:val="18"/>
          <w:szCs w:val="18"/>
          <w:lang w:eastAsia="en-US"/>
        </w:rPr>
      </w:pPr>
    </w:p>
    <w:p w14:paraId="225B9CD3" w14:textId="77777777" w:rsidR="009B3301" w:rsidRDefault="00952A27">
      <w:pPr>
        <w:spacing w:after="160" w:line="259" w:lineRule="auto"/>
        <w:jc w:val="left"/>
        <w:rPr>
          <w:rFonts w:ascii="Tahoma" w:hAnsi="Tahoma" w:cs="Tahoma"/>
          <w:b/>
          <w:sz w:val="18"/>
          <w:szCs w:val="18"/>
          <w:lang w:eastAsia="en-US"/>
        </w:rPr>
      </w:pPr>
      <w:r>
        <w:rPr>
          <w:rFonts w:ascii="Tahoma" w:hAnsi="Tahoma" w:cs="Tahoma"/>
          <w:b/>
          <w:sz w:val="18"/>
          <w:szCs w:val="18"/>
          <w:lang w:eastAsia="en-US"/>
        </w:rPr>
        <w:lastRenderedPageBreak/>
        <w:t xml:space="preserve">Załącznik nr 1 „Podstawowe warunki i zasady funkcjonowania serwisu Oprogramowania </w:t>
      </w:r>
      <w:proofErr w:type="gramStart"/>
      <w:r>
        <w:rPr>
          <w:rFonts w:ascii="Tahoma" w:hAnsi="Tahoma" w:cs="Tahoma"/>
          <w:b/>
          <w:sz w:val="18"/>
          <w:szCs w:val="18"/>
          <w:lang w:eastAsia="en-US"/>
        </w:rPr>
        <w:t>SAP ”</w:t>
      </w:r>
      <w:proofErr w:type="gramEnd"/>
      <w:r>
        <w:rPr>
          <w:rFonts w:ascii="Tahoma" w:hAnsi="Tahoma" w:cs="Tahoma"/>
          <w:b/>
          <w:sz w:val="18"/>
          <w:szCs w:val="18"/>
          <w:lang w:eastAsia="en-US"/>
        </w:rPr>
        <w:t xml:space="preserve"> – usługi wsparcia</w:t>
      </w:r>
    </w:p>
    <w:p w14:paraId="2F9BFE0E" w14:textId="77777777" w:rsidR="009B3301" w:rsidRDefault="009B3301">
      <w:pPr>
        <w:rPr>
          <w:rFonts w:ascii="Tahoma" w:hAnsi="Tahoma" w:cs="Tahoma"/>
          <w:sz w:val="18"/>
          <w:szCs w:val="18"/>
          <w:lang w:eastAsia="en-US"/>
        </w:rPr>
      </w:pPr>
    </w:p>
    <w:p w14:paraId="0E6E29CB" w14:textId="77777777" w:rsidR="009B3301" w:rsidRDefault="00952A27">
      <w:pPr>
        <w:jc w:val="both"/>
        <w:rPr>
          <w:rFonts w:ascii="Tahoma" w:hAnsi="Tahoma" w:cs="Tahoma"/>
          <w:sz w:val="18"/>
          <w:szCs w:val="18"/>
          <w:lang w:eastAsia="en-US"/>
        </w:rPr>
      </w:pPr>
      <w:r>
        <w:rPr>
          <w:rFonts w:ascii="Tahoma" w:hAnsi="Tahoma" w:cs="Tahoma"/>
          <w:sz w:val="18"/>
          <w:szCs w:val="18"/>
          <w:lang w:eastAsia="en-US"/>
        </w:rPr>
        <w:t>Definicje wskazane w dokumencie Umowy stosuje się.</w:t>
      </w:r>
    </w:p>
    <w:p w14:paraId="334607E5" w14:textId="77777777" w:rsidR="009B3301" w:rsidRDefault="009B3301">
      <w:pPr>
        <w:rPr>
          <w:rFonts w:ascii="Tahoma" w:hAnsi="Tahoma" w:cs="Tahoma"/>
          <w:sz w:val="18"/>
          <w:szCs w:val="18"/>
          <w:lang w:eastAsia="en-US"/>
        </w:rPr>
      </w:pPr>
    </w:p>
    <w:p w14:paraId="20A9AA0B" w14:textId="77777777" w:rsidR="009B3301" w:rsidRDefault="00952A27">
      <w:pPr>
        <w:spacing w:after="240"/>
        <w:rPr>
          <w:rFonts w:ascii="Tahoma" w:hAnsi="Tahoma" w:cs="Tahoma"/>
          <w:sz w:val="18"/>
          <w:szCs w:val="18"/>
        </w:rPr>
      </w:pPr>
      <w:r>
        <w:rPr>
          <w:rFonts w:ascii="Tahoma" w:hAnsi="Tahoma" w:cs="Tahoma"/>
          <w:b/>
          <w:sz w:val="18"/>
          <w:szCs w:val="18"/>
        </w:rPr>
        <w:t>Art. 1 W ramach Modelu wsparcia SAP</w:t>
      </w:r>
    </w:p>
    <w:p w14:paraId="27ED3746" w14:textId="77777777" w:rsidR="009B3301" w:rsidRDefault="00952A27">
      <w:pPr>
        <w:numPr>
          <w:ilvl w:val="0"/>
          <w:numId w:val="17"/>
        </w:numPr>
        <w:jc w:val="both"/>
        <w:rPr>
          <w:rFonts w:ascii="Tahoma" w:hAnsi="Tahoma" w:cs="Tahoma"/>
          <w:b/>
          <w:sz w:val="18"/>
          <w:szCs w:val="18"/>
        </w:rPr>
      </w:pPr>
      <w:r>
        <w:rPr>
          <w:rFonts w:ascii="Tahoma" w:hAnsi="Tahoma" w:cs="Tahoma"/>
          <w:sz w:val="18"/>
          <w:szCs w:val="18"/>
        </w:rPr>
        <w:t xml:space="preserve">Wykonawca jest głównym dostawcą wsparcia usług pomocy technicznej Oprogramowania. </w:t>
      </w:r>
    </w:p>
    <w:p w14:paraId="526E32A6" w14:textId="77777777" w:rsidR="009B3301" w:rsidRDefault="00952A27">
      <w:pPr>
        <w:numPr>
          <w:ilvl w:val="0"/>
          <w:numId w:val="17"/>
        </w:numPr>
        <w:jc w:val="both"/>
        <w:rPr>
          <w:rFonts w:ascii="Tahoma" w:hAnsi="Tahoma" w:cs="Tahoma"/>
          <w:sz w:val="18"/>
          <w:szCs w:val="18"/>
        </w:rPr>
      </w:pPr>
      <w:r>
        <w:rPr>
          <w:rFonts w:ascii="Tahoma" w:hAnsi="Tahoma" w:cs="Tahoma"/>
          <w:sz w:val="18"/>
          <w:szCs w:val="18"/>
        </w:rPr>
        <w:t xml:space="preserve">Wykonawca będzie otrzymywać informacje o Zdarzeniu z Centrum pomocy technicznej Zamawiającego, które jest odpowiedzialne za Analizę pierwotnych przyczyn zdarzenia. Zamawiający może zlecić Wykonawcy podwykonawstwo w zakresie centrum pomocy technicznej Zamawiającego. Zgodnie z definicjami poziomu pomocy technicznej w Załączniku nr </w:t>
      </w:r>
      <w:proofErr w:type="gramStart"/>
      <w:r>
        <w:rPr>
          <w:rFonts w:ascii="Tahoma" w:hAnsi="Tahoma" w:cs="Tahoma"/>
          <w:sz w:val="18"/>
          <w:szCs w:val="18"/>
        </w:rPr>
        <w:t>2,,</w:t>
      </w:r>
      <w:proofErr w:type="gramEnd"/>
      <w:r>
        <w:rPr>
          <w:rFonts w:ascii="Tahoma" w:hAnsi="Tahoma" w:cs="Tahoma"/>
          <w:sz w:val="18"/>
          <w:szCs w:val="18"/>
        </w:rPr>
        <w:t>Usługi pomocy technicznej’’ Wykonawca jest zobowiązany do wykonania usługi pomocy technicznej poziomu pierwszego i drugiego (definicje i treść poziomów pomocy technicznej znajdują się w Załączniku nr 2 ,,Usługi pomocy technicznej’’).</w:t>
      </w:r>
    </w:p>
    <w:p w14:paraId="6899E950" w14:textId="77777777" w:rsidR="009B3301" w:rsidRDefault="00952A27">
      <w:pPr>
        <w:numPr>
          <w:ilvl w:val="0"/>
          <w:numId w:val="17"/>
        </w:numPr>
        <w:jc w:val="both"/>
        <w:rPr>
          <w:rFonts w:ascii="Tahoma" w:hAnsi="Tahoma" w:cs="Tahoma"/>
          <w:sz w:val="18"/>
          <w:szCs w:val="18"/>
        </w:rPr>
      </w:pPr>
      <w:r>
        <w:rPr>
          <w:rFonts w:ascii="Tahoma" w:hAnsi="Tahoma" w:cs="Tahoma"/>
          <w:sz w:val="18"/>
          <w:szCs w:val="18"/>
        </w:rPr>
        <w:t>SAP otrzyma informację o Zdarzeniu od Wykonawcy i wykona usługę pomocy technicznej poziomu trzeciego (pomoc techniczna w zakresie opracowania). Zamawiający przyjmuje do wiadomości i potwierdza, że o ile Oprogramowanie zawiera Oprogramowanie/produkty osoby trzeciej, SAP wymaga wsparcia dostawcy Oprogramowania/produkty osoby trzeciej, aby móc świadczyć usługę pomocy technicznej poziomu trzeciego.</w:t>
      </w:r>
    </w:p>
    <w:p w14:paraId="73988830" w14:textId="77777777" w:rsidR="009B3301" w:rsidRDefault="00952A27">
      <w:pPr>
        <w:numPr>
          <w:ilvl w:val="0"/>
          <w:numId w:val="17"/>
        </w:numPr>
        <w:jc w:val="both"/>
        <w:rPr>
          <w:rFonts w:ascii="Tahoma" w:hAnsi="Tahoma" w:cs="Tahoma"/>
          <w:sz w:val="18"/>
          <w:szCs w:val="18"/>
        </w:rPr>
      </w:pPr>
      <w:r>
        <w:rPr>
          <w:rFonts w:ascii="Tahoma" w:hAnsi="Tahoma" w:cs="Tahoma"/>
          <w:sz w:val="18"/>
          <w:szCs w:val="18"/>
        </w:rPr>
        <w:t xml:space="preserve">Poza Zdarzeniami o priorytecie 1 (,,bardzo wysokim’’) SAP będzie otrzymywać istotne alerty zgłaszane przez usługę SAP </w:t>
      </w:r>
      <w:proofErr w:type="spellStart"/>
      <w:r>
        <w:rPr>
          <w:rFonts w:ascii="Tahoma" w:hAnsi="Tahoma" w:cs="Tahoma"/>
          <w:sz w:val="18"/>
          <w:szCs w:val="18"/>
        </w:rPr>
        <w:t>EarlyWatch</w:t>
      </w:r>
      <w:proofErr w:type="spellEnd"/>
      <w:r>
        <w:rPr>
          <w:rFonts w:ascii="Tahoma" w:hAnsi="Tahoma" w:cs="Tahoma"/>
          <w:sz w:val="18"/>
          <w:szCs w:val="18"/>
        </w:rPr>
        <w:t>® Alert oraz informacje o Problemach priorytetowych od Wykonawcy.</w:t>
      </w:r>
    </w:p>
    <w:p w14:paraId="3DAD8961" w14:textId="77777777" w:rsidR="009B3301" w:rsidRDefault="00952A27">
      <w:pPr>
        <w:numPr>
          <w:ilvl w:val="0"/>
          <w:numId w:val="17"/>
        </w:numPr>
        <w:jc w:val="both"/>
        <w:rPr>
          <w:rFonts w:ascii="Tahoma" w:hAnsi="Tahoma" w:cs="Tahoma"/>
          <w:sz w:val="18"/>
          <w:szCs w:val="18"/>
        </w:rPr>
      </w:pPr>
      <w:r>
        <w:rPr>
          <w:rFonts w:ascii="Tahoma" w:hAnsi="Tahoma" w:cs="Tahoma"/>
          <w:sz w:val="18"/>
          <w:szCs w:val="18"/>
        </w:rPr>
        <w:t xml:space="preserve">SAP zbada istotne alerty zgłaszane przez usługę SAP </w:t>
      </w:r>
      <w:proofErr w:type="spellStart"/>
      <w:r>
        <w:rPr>
          <w:rFonts w:ascii="Tahoma" w:hAnsi="Tahoma" w:cs="Tahoma"/>
          <w:sz w:val="18"/>
          <w:szCs w:val="18"/>
        </w:rPr>
        <w:t>EarlyWatch</w:t>
      </w:r>
      <w:proofErr w:type="spellEnd"/>
      <w:r>
        <w:rPr>
          <w:rFonts w:ascii="Tahoma" w:hAnsi="Tahoma" w:cs="Tahoma"/>
          <w:sz w:val="18"/>
          <w:szCs w:val="18"/>
        </w:rPr>
        <w:t>® Alert i będzie pracować nad rozwiązaniem Problemów Priorytetowych bezpośrednio z Zamawiającym i (lub) Wykonawcą.</w:t>
      </w:r>
    </w:p>
    <w:p w14:paraId="457C3677" w14:textId="77777777" w:rsidR="009B3301" w:rsidRDefault="009B3301">
      <w:pPr>
        <w:pStyle w:val="Nagwek1"/>
        <w:rPr>
          <w:rFonts w:ascii="Tahoma" w:hAnsi="Tahoma" w:cs="Tahoma"/>
          <w:sz w:val="18"/>
          <w:szCs w:val="18"/>
        </w:rPr>
      </w:pPr>
    </w:p>
    <w:p w14:paraId="4942401B" w14:textId="77777777" w:rsidR="009B3301" w:rsidRDefault="00952A27">
      <w:pPr>
        <w:pStyle w:val="Nagwek1"/>
        <w:spacing w:after="240"/>
        <w:rPr>
          <w:rFonts w:ascii="Tahoma" w:hAnsi="Tahoma" w:cs="Tahoma"/>
          <w:sz w:val="18"/>
          <w:szCs w:val="18"/>
        </w:rPr>
      </w:pPr>
      <w:r>
        <w:rPr>
          <w:rFonts w:ascii="Tahoma" w:hAnsi="Tahoma" w:cs="Tahoma"/>
          <w:sz w:val="18"/>
          <w:szCs w:val="18"/>
        </w:rPr>
        <w:t>Art. 2 Okres świadczonych usług</w:t>
      </w:r>
    </w:p>
    <w:p w14:paraId="0DA23396" w14:textId="77777777" w:rsidR="009B3301" w:rsidRDefault="00952A27">
      <w:pPr>
        <w:pStyle w:val="Nagwek1"/>
        <w:spacing w:after="240"/>
        <w:jc w:val="both"/>
        <w:rPr>
          <w:rFonts w:ascii="Tahoma" w:hAnsi="Tahoma" w:cs="Tahoma"/>
          <w:sz w:val="18"/>
          <w:szCs w:val="18"/>
        </w:rPr>
      </w:pPr>
      <w:r>
        <w:rPr>
          <w:rFonts w:ascii="Tahoma" w:hAnsi="Tahoma" w:cs="Tahoma"/>
          <w:b w:val="0"/>
          <w:sz w:val="18"/>
          <w:szCs w:val="18"/>
        </w:rPr>
        <w:t>Usługi świadczone są w standardowych godzinach pracy tj.: 09:00 – 17:00 w dni robocze z wyłączeniem dni ustawowo wolnych od pracy.</w:t>
      </w:r>
    </w:p>
    <w:p w14:paraId="22A1CAED" w14:textId="77777777" w:rsidR="009B3301" w:rsidRDefault="009B3301">
      <w:pPr>
        <w:rPr>
          <w:rFonts w:ascii="Tahoma" w:hAnsi="Tahoma" w:cs="Tahoma"/>
          <w:sz w:val="18"/>
          <w:szCs w:val="18"/>
          <w:lang w:eastAsia="pl-PL"/>
        </w:rPr>
      </w:pPr>
      <w:bookmarkStart w:id="2" w:name="_Toc202326706"/>
      <w:bookmarkStart w:id="3" w:name="_Toc133983700"/>
      <w:bookmarkEnd w:id="2"/>
      <w:bookmarkEnd w:id="3"/>
    </w:p>
    <w:p w14:paraId="33F299E0" w14:textId="77777777" w:rsidR="009B3301" w:rsidRDefault="00952A27">
      <w:pPr>
        <w:pStyle w:val="Nagwek2"/>
        <w:spacing w:after="240"/>
        <w:jc w:val="center"/>
        <w:rPr>
          <w:rFonts w:ascii="Tahoma" w:hAnsi="Tahoma" w:cs="Tahoma"/>
          <w:sz w:val="18"/>
          <w:szCs w:val="18"/>
        </w:rPr>
      </w:pPr>
      <w:bookmarkStart w:id="4" w:name="_Toc133983703"/>
      <w:r>
        <w:rPr>
          <w:rFonts w:ascii="Tahoma" w:hAnsi="Tahoma" w:cs="Tahoma"/>
          <w:sz w:val="18"/>
          <w:szCs w:val="18"/>
        </w:rPr>
        <w:t xml:space="preserve">Art. 3 Zakres </w:t>
      </w:r>
      <w:bookmarkEnd w:id="4"/>
      <w:r>
        <w:rPr>
          <w:rFonts w:ascii="Tahoma" w:hAnsi="Tahoma" w:cs="Tahoma"/>
          <w:sz w:val="18"/>
          <w:szCs w:val="18"/>
        </w:rPr>
        <w:t xml:space="preserve">usług SAP Standard </w:t>
      </w:r>
      <w:proofErr w:type="spellStart"/>
      <w:r>
        <w:rPr>
          <w:rFonts w:ascii="Tahoma" w:hAnsi="Tahoma" w:cs="Tahoma"/>
          <w:sz w:val="18"/>
          <w:szCs w:val="18"/>
        </w:rPr>
        <w:t>Support</w:t>
      </w:r>
      <w:proofErr w:type="spellEnd"/>
    </w:p>
    <w:p w14:paraId="7D05ED8E" w14:textId="77777777" w:rsidR="009B3301" w:rsidRDefault="00952A27">
      <w:pPr>
        <w:pStyle w:val="InsideAddress"/>
        <w:spacing w:after="240"/>
        <w:rPr>
          <w:rFonts w:ascii="Tahoma" w:hAnsi="Tahoma" w:cs="Tahoma"/>
          <w:spacing w:val="0"/>
          <w:sz w:val="18"/>
          <w:szCs w:val="18"/>
        </w:rPr>
      </w:pPr>
      <w:r>
        <w:rPr>
          <w:rFonts w:ascii="Tahoma" w:hAnsi="Tahoma" w:cs="Tahoma"/>
          <w:sz w:val="18"/>
          <w:szCs w:val="18"/>
        </w:rPr>
        <w:t>W zakresie wsparcia standardowego Zamawiający może otrzymać następujące zakresy Usług Wsparcia:</w:t>
      </w:r>
    </w:p>
    <w:p w14:paraId="67774FDA" w14:textId="77777777" w:rsidR="009B3301" w:rsidRDefault="00952A27">
      <w:pPr>
        <w:pStyle w:val="05BodyCopy"/>
        <w:numPr>
          <w:ilvl w:val="0"/>
          <w:numId w:val="18"/>
        </w:numPr>
        <w:rPr>
          <w:rFonts w:ascii="Tahoma" w:hAnsi="Tahoma" w:cs="Tahoma"/>
          <w:sz w:val="18"/>
          <w:szCs w:val="18"/>
        </w:rPr>
      </w:pPr>
      <w:proofErr w:type="spellStart"/>
      <w:r>
        <w:rPr>
          <w:rFonts w:ascii="Tahoma" w:hAnsi="Tahoma" w:cs="Tahoma"/>
          <w:sz w:val="18"/>
          <w:szCs w:val="18"/>
        </w:rPr>
        <w:t>Stałe</w:t>
      </w:r>
      <w:proofErr w:type="spellEnd"/>
      <w:r>
        <w:rPr>
          <w:rFonts w:ascii="Tahoma" w:hAnsi="Tahoma" w:cs="Tahoma"/>
          <w:sz w:val="18"/>
          <w:szCs w:val="18"/>
        </w:rPr>
        <w:t xml:space="preserve"> </w:t>
      </w:r>
      <w:proofErr w:type="spellStart"/>
      <w:proofErr w:type="gramStart"/>
      <w:r>
        <w:rPr>
          <w:rFonts w:ascii="Tahoma" w:hAnsi="Tahoma" w:cs="Tahoma"/>
          <w:sz w:val="18"/>
          <w:szCs w:val="18"/>
        </w:rPr>
        <w:t>doskonalenie</w:t>
      </w:r>
      <w:proofErr w:type="spellEnd"/>
      <w:r>
        <w:rPr>
          <w:rFonts w:ascii="Tahoma" w:hAnsi="Tahoma" w:cs="Tahoma"/>
          <w:sz w:val="18"/>
          <w:szCs w:val="18"/>
        </w:rPr>
        <w:t xml:space="preserve">  </w:t>
      </w:r>
      <w:proofErr w:type="spellStart"/>
      <w:r>
        <w:rPr>
          <w:rFonts w:ascii="Tahoma" w:hAnsi="Tahoma" w:cs="Tahoma"/>
          <w:sz w:val="18"/>
          <w:szCs w:val="18"/>
        </w:rPr>
        <w:t>oraz</w:t>
      </w:r>
      <w:proofErr w:type="spellEnd"/>
      <w:proofErr w:type="gramEnd"/>
      <w:r>
        <w:rPr>
          <w:rFonts w:ascii="Tahoma" w:hAnsi="Tahoma" w:cs="Tahoma"/>
          <w:sz w:val="18"/>
          <w:szCs w:val="18"/>
        </w:rPr>
        <w:t xml:space="preserve"> </w:t>
      </w:r>
      <w:proofErr w:type="spellStart"/>
      <w:r>
        <w:rPr>
          <w:rFonts w:ascii="Tahoma" w:hAnsi="Tahoma" w:cs="Tahoma"/>
          <w:sz w:val="18"/>
          <w:szCs w:val="18"/>
        </w:rPr>
        <w:t>innowacje</w:t>
      </w:r>
      <w:proofErr w:type="spellEnd"/>
      <w:r>
        <w:rPr>
          <w:rFonts w:ascii="Tahoma" w:hAnsi="Tahoma" w:cs="Tahoma"/>
          <w:sz w:val="18"/>
          <w:szCs w:val="18"/>
        </w:rPr>
        <w:t>:</w:t>
      </w:r>
    </w:p>
    <w:p w14:paraId="673F545B" w14:textId="77777777" w:rsidR="009B3301" w:rsidRDefault="00952A27">
      <w:pPr>
        <w:numPr>
          <w:ilvl w:val="0"/>
          <w:numId w:val="13"/>
        </w:numPr>
        <w:jc w:val="both"/>
        <w:rPr>
          <w:rFonts w:ascii="Tahoma" w:hAnsi="Tahoma" w:cs="Tahoma"/>
          <w:sz w:val="18"/>
          <w:szCs w:val="18"/>
        </w:rPr>
      </w:pPr>
      <w:r>
        <w:rPr>
          <w:rFonts w:ascii="Tahoma" w:hAnsi="Tahoma" w:cs="Tahoma"/>
          <w:sz w:val="18"/>
          <w:szCs w:val="18"/>
        </w:rPr>
        <w:t>nowe wersje licencjonowanego Oprogramowania, a także narzędzia i procedury uaktualnień. Pomoc techniczna udzielna jest w odniesieniu do aktualizacji nowych Wersji w ramach standardowych usług serwisowych. Pomoc techniczna nie jest udzielana w odniesieniu do aktualizacji nowych Wersji w ramach rozszerzonych lub dostosowanych do potrzeb klienta usług serwisowych, chyba że jest to konieczne jako krok wieloetapowej aktualizacji do docelowej Wersji w ramach standardowych usług serwisowych,</w:t>
      </w:r>
    </w:p>
    <w:p w14:paraId="0394120F" w14:textId="77777777" w:rsidR="009B3301" w:rsidRDefault="00952A27">
      <w:pPr>
        <w:numPr>
          <w:ilvl w:val="0"/>
          <w:numId w:val="13"/>
        </w:numPr>
        <w:jc w:val="both"/>
        <w:rPr>
          <w:rFonts w:ascii="Tahoma" w:hAnsi="Tahoma" w:cs="Tahoma"/>
          <w:sz w:val="18"/>
          <w:szCs w:val="18"/>
        </w:rPr>
      </w:pPr>
      <w:r>
        <w:rPr>
          <w:rFonts w:ascii="Tahoma" w:hAnsi="Tahoma" w:cs="Tahoma"/>
          <w:sz w:val="18"/>
          <w:szCs w:val="18"/>
        </w:rPr>
        <w:t>pakiety pomocy technicznej — pakiety aktualizacyjne Oprogramowania SAP obejmujące naprawę błędów w Oprogramowaniu. Pakiety pomocy technicznej mogą także zawierać korekty dostosowujące istniejący zakres funkcji do zmian wymagań prawnych i regulacyjnych, np. w zakresie zasobów ludzkich,</w:t>
      </w:r>
    </w:p>
    <w:p w14:paraId="62858B9C" w14:textId="77777777" w:rsidR="009B3301" w:rsidRDefault="00952A27">
      <w:pPr>
        <w:numPr>
          <w:ilvl w:val="0"/>
          <w:numId w:val="13"/>
        </w:numPr>
        <w:jc w:val="both"/>
        <w:rPr>
          <w:rFonts w:ascii="Tahoma" w:hAnsi="Tahoma" w:cs="Tahoma"/>
          <w:sz w:val="18"/>
          <w:szCs w:val="18"/>
        </w:rPr>
      </w:pPr>
      <w:r>
        <w:rPr>
          <w:rFonts w:ascii="Tahoma" w:hAnsi="Tahoma" w:cs="Tahoma"/>
          <w:sz w:val="18"/>
          <w:szCs w:val="18"/>
        </w:rPr>
        <w:t>w przypadku Wersji podstawowych aplikacji SAP Business Suite 7 (począwszy od aplikacji SAP ERP 6.0 oraz Wersji aplikacji SAP CRM 7.0, SAP SCM 7.0, SAP SRM 7.0 i SAP PLM 7.0 dostarczonych w 2008 r.) SAP może zaoferować dodatkowy zakres funkcji i/lub innowacje za pomocą pakietów rozszerzeń lub innych dostępnych środków,</w:t>
      </w:r>
    </w:p>
    <w:p w14:paraId="3849C86C" w14:textId="77777777" w:rsidR="009B3301" w:rsidRDefault="00952A27">
      <w:pPr>
        <w:numPr>
          <w:ilvl w:val="0"/>
          <w:numId w:val="13"/>
        </w:numPr>
        <w:jc w:val="both"/>
        <w:rPr>
          <w:rFonts w:ascii="Tahoma" w:hAnsi="Tahoma" w:cs="Tahoma"/>
          <w:sz w:val="18"/>
          <w:szCs w:val="18"/>
        </w:rPr>
      </w:pPr>
      <w:r>
        <w:rPr>
          <w:rFonts w:ascii="Tahoma" w:hAnsi="Tahoma" w:cs="Tahoma"/>
          <w:sz w:val="18"/>
          <w:szCs w:val="18"/>
        </w:rPr>
        <w:t>aktualizacje technologii umożliwiające obsługę systemów operacyjnych i baz danych osób trzecich. Dostępny kod źródłowy ABAP do aplikacji oprogramowania SAP oraz dodatkowo wydanych i obsługiwanych modułów funkcyjnych,</w:t>
      </w:r>
    </w:p>
    <w:p w14:paraId="019AAE88" w14:textId="77777777" w:rsidR="009B3301" w:rsidRDefault="00952A27">
      <w:pPr>
        <w:numPr>
          <w:ilvl w:val="0"/>
          <w:numId w:val="13"/>
        </w:numPr>
        <w:jc w:val="both"/>
        <w:rPr>
          <w:rFonts w:ascii="Tahoma" w:hAnsi="Tahoma" w:cs="Tahoma"/>
          <w:sz w:val="18"/>
          <w:szCs w:val="18"/>
        </w:rPr>
      </w:pPr>
      <w:r>
        <w:rPr>
          <w:rFonts w:ascii="Tahoma" w:hAnsi="Tahoma" w:cs="Tahoma"/>
          <w:sz w:val="18"/>
          <w:szCs w:val="18"/>
        </w:rPr>
        <w:t>zapewnione jest wsparcie zarządzania zmianami Oprogramowania, takimi jak zmiana ustawień konfiguracji lub aktualizacje rozwiązań objętych pomocą techniczną w wersji Standard. Dostępne są na przykład materiały informacyjne, narzędzia do tworzenia kopii klienta i jednostki zarządzanej oraz narzędzia do porównywania i synchronizowania konfiguracji,</w:t>
      </w:r>
    </w:p>
    <w:p w14:paraId="26263BF9" w14:textId="77777777" w:rsidR="009B3301" w:rsidRDefault="009B3301">
      <w:pPr>
        <w:pStyle w:val="06BodyCopyBullet"/>
        <w:numPr>
          <w:ilvl w:val="0"/>
          <w:numId w:val="0"/>
        </w:numPr>
        <w:ind w:left="170"/>
        <w:rPr>
          <w:rFonts w:ascii="Tahoma" w:hAnsi="Tahoma" w:cs="Tahoma"/>
          <w:sz w:val="18"/>
          <w:szCs w:val="18"/>
          <w:lang w:val="pl-PL"/>
        </w:rPr>
      </w:pPr>
    </w:p>
    <w:p w14:paraId="23D78B83" w14:textId="77777777" w:rsidR="009B3301" w:rsidRDefault="00952A27">
      <w:pPr>
        <w:pStyle w:val="06BodyCopyBullet"/>
        <w:numPr>
          <w:ilvl w:val="0"/>
          <w:numId w:val="18"/>
        </w:numPr>
        <w:rPr>
          <w:rFonts w:ascii="Tahoma" w:hAnsi="Tahoma" w:cs="Tahoma"/>
          <w:sz w:val="18"/>
          <w:szCs w:val="18"/>
        </w:rPr>
      </w:pPr>
      <w:proofErr w:type="spellStart"/>
      <w:r>
        <w:rPr>
          <w:rFonts w:ascii="Tahoma" w:hAnsi="Tahoma" w:cs="Tahoma"/>
          <w:sz w:val="18"/>
          <w:szCs w:val="18"/>
        </w:rPr>
        <w:t>Globalna</w:t>
      </w:r>
      <w:proofErr w:type="spellEnd"/>
      <w:r>
        <w:rPr>
          <w:rFonts w:ascii="Tahoma" w:hAnsi="Tahoma" w:cs="Tahoma"/>
          <w:sz w:val="18"/>
          <w:szCs w:val="18"/>
        </w:rPr>
        <w:t xml:space="preserve"> </w:t>
      </w:r>
      <w:proofErr w:type="spellStart"/>
      <w:r>
        <w:rPr>
          <w:rFonts w:ascii="Tahoma" w:hAnsi="Tahoma" w:cs="Tahoma"/>
          <w:sz w:val="18"/>
          <w:szCs w:val="18"/>
        </w:rPr>
        <w:t>struktura</w:t>
      </w:r>
      <w:proofErr w:type="spellEnd"/>
      <w:r>
        <w:rPr>
          <w:rFonts w:ascii="Tahoma" w:hAnsi="Tahoma" w:cs="Tahoma"/>
          <w:sz w:val="18"/>
          <w:szCs w:val="18"/>
        </w:rPr>
        <w:t xml:space="preserve"> </w:t>
      </w:r>
      <w:proofErr w:type="spellStart"/>
      <w:r>
        <w:rPr>
          <w:rFonts w:ascii="Tahoma" w:hAnsi="Tahoma" w:cs="Tahoma"/>
          <w:sz w:val="18"/>
          <w:szCs w:val="18"/>
        </w:rPr>
        <w:t>pomocy</w:t>
      </w:r>
      <w:proofErr w:type="spellEnd"/>
      <w:r>
        <w:rPr>
          <w:rFonts w:ascii="Tahoma" w:hAnsi="Tahoma" w:cs="Tahoma"/>
          <w:sz w:val="18"/>
          <w:szCs w:val="18"/>
        </w:rPr>
        <w:t xml:space="preserve"> </w:t>
      </w:r>
      <w:proofErr w:type="spellStart"/>
      <w:r>
        <w:rPr>
          <w:rFonts w:ascii="Tahoma" w:hAnsi="Tahoma" w:cs="Tahoma"/>
          <w:sz w:val="18"/>
          <w:szCs w:val="18"/>
        </w:rPr>
        <w:t>technicznej</w:t>
      </w:r>
      <w:proofErr w:type="spellEnd"/>
      <w:r>
        <w:rPr>
          <w:rFonts w:ascii="Tahoma" w:hAnsi="Tahoma" w:cs="Tahoma"/>
          <w:sz w:val="18"/>
          <w:szCs w:val="18"/>
        </w:rPr>
        <w:t>:</w:t>
      </w:r>
    </w:p>
    <w:p w14:paraId="1F0FED95" w14:textId="77777777" w:rsidR="009B3301" w:rsidRDefault="00952A27">
      <w:pPr>
        <w:numPr>
          <w:ilvl w:val="0"/>
          <w:numId w:val="14"/>
        </w:numPr>
        <w:jc w:val="both"/>
        <w:rPr>
          <w:rFonts w:ascii="Tahoma" w:hAnsi="Tahoma" w:cs="Tahoma"/>
          <w:sz w:val="18"/>
          <w:szCs w:val="18"/>
        </w:rPr>
      </w:pPr>
      <w:r>
        <w:rPr>
          <w:rFonts w:ascii="Tahoma" w:hAnsi="Tahoma" w:cs="Tahoma"/>
          <w:sz w:val="18"/>
          <w:szCs w:val="18"/>
        </w:rPr>
        <w:t xml:space="preserve">dostęp do SAP </w:t>
      </w:r>
      <w:proofErr w:type="spellStart"/>
      <w:r>
        <w:rPr>
          <w:rFonts w:ascii="Tahoma" w:hAnsi="Tahoma" w:cs="Tahoma"/>
          <w:sz w:val="18"/>
          <w:szCs w:val="18"/>
        </w:rPr>
        <w:t>Support</w:t>
      </w:r>
      <w:proofErr w:type="spellEnd"/>
      <w:r>
        <w:rPr>
          <w:rFonts w:ascii="Tahoma" w:hAnsi="Tahoma" w:cs="Tahoma"/>
          <w:sz w:val="18"/>
          <w:szCs w:val="18"/>
        </w:rPr>
        <w:t xml:space="preserve"> Portal,</w:t>
      </w:r>
    </w:p>
    <w:p w14:paraId="411A25D0" w14:textId="77777777" w:rsidR="009B3301" w:rsidRDefault="00952A27">
      <w:pPr>
        <w:numPr>
          <w:ilvl w:val="0"/>
          <w:numId w:val="14"/>
        </w:numPr>
        <w:jc w:val="both"/>
        <w:rPr>
          <w:rFonts w:ascii="Tahoma" w:hAnsi="Tahoma" w:cs="Tahoma"/>
          <w:sz w:val="18"/>
          <w:szCs w:val="18"/>
        </w:rPr>
      </w:pPr>
      <w:r>
        <w:rPr>
          <w:rFonts w:ascii="Tahoma" w:hAnsi="Tahoma" w:cs="Tahoma"/>
          <w:sz w:val="18"/>
          <w:szCs w:val="18"/>
        </w:rPr>
        <w:t xml:space="preserve">usługa SAP Notes w witrynie SAP </w:t>
      </w:r>
      <w:proofErr w:type="spellStart"/>
      <w:r>
        <w:rPr>
          <w:rFonts w:ascii="Tahoma" w:hAnsi="Tahoma" w:cs="Tahoma"/>
          <w:sz w:val="18"/>
          <w:szCs w:val="18"/>
        </w:rPr>
        <w:t>Support</w:t>
      </w:r>
      <w:proofErr w:type="spellEnd"/>
      <w:r>
        <w:rPr>
          <w:rFonts w:ascii="Tahoma" w:hAnsi="Tahoma" w:cs="Tahoma"/>
          <w:sz w:val="18"/>
          <w:szCs w:val="18"/>
        </w:rPr>
        <w:t xml:space="preserve"> Portal dokumentuje błędy w działaniu oprogramowania i zawiera informacje, jak je usuwać i omijać oraz jak ich unikać. Materiały SAP Notes mogą zawierać poprawki kodu, które Zamawiający może wdrożyć w swoim systemie SAP. Materiały SAP Notes </w:t>
      </w:r>
      <w:r>
        <w:rPr>
          <w:rFonts w:ascii="Tahoma" w:hAnsi="Tahoma" w:cs="Tahoma"/>
          <w:sz w:val="18"/>
          <w:szCs w:val="18"/>
        </w:rPr>
        <w:lastRenderedPageBreak/>
        <w:t>dokumentują również inne problemy lub pytania Zamawiającego oraz zalecane rozwiązania (np. dostosowywanie ustawień),</w:t>
      </w:r>
    </w:p>
    <w:p w14:paraId="232972FF" w14:textId="77777777" w:rsidR="009B3301" w:rsidRDefault="00952A27">
      <w:pPr>
        <w:numPr>
          <w:ilvl w:val="0"/>
          <w:numId w:val="14"/>
        </w:numPr>
        <w:jc w:val="both"/>
        <w:rPr>
          <w:rFonts w:ascii="Tahoma" w:hAnsi="Tahoma" w:cs="Tahoma"/>
          <w:sz w:val="18"/>
          <w:szCs w:val="18"/>
        </w:rPr>
      </w:pPr>
      <w:r>
        <w:rPr>
          <w:rFonts w:ascii="Tahoma" w:hAnsi="Tahoma" w:cs="Tahoma"/>
          <w:sz w:val="18"/>
          <w:szCs w:val="18"/>
        </w:rPr>
        <w:t xml:space="preserve">SAP </w:t>
      </w:r>
      <w:proofErr w:type="spellStart"/>
      <w:r>
        <w:rPr>
          <w:rFonts w:ascii="Tahoma" w:hAnsi="Tahoma" w:cs="Tahoma"/>
          <w:sz w:val="18"/>
          <w:szCs w:val="18"/>
        </w:rPr>
        <w:t>Note</w:t>
      </w:r>
      <w:proofErr w:type="spellEnd"/>
      <w:r>
        <w:rPr>
          <w:rFonts w:ascii="Tahoma" w:hAnsi="Tahoma" w:cs="Tahoma"/>
          <w:sz w:val="18"/>
          <w:szCs w:val="18"/>
        </w:rPr>
        <w:t xml:space="preserve"> Assistant (Asystent not SAP) — narzędzie służące do instalowania określonych korekt i udoskonaleń składników SAP,</w:t>
      </w:r>
    </w:p>
    <w:p w14:paraId="082D54F1" w14:textId="77777777" w:rsidR="009B3301" w:rsidRDefault="00952A27">
      <w:pPr>
        <w:numPr>
          <w:ilvl w:val="0"/>
          <w:numId w:val="14"/>
        </w:numPr>
        <w:jc w:val="both"/>
        <w:rPr>
          <w:rFonts w:ascii="Tahoma" w:hAnsi="Tahoma" w:cs="Tahoma"/>
          <w:sz w:val="18"/>
          <w:szCs w:val="18"/>
        </w:rPr>
      </w:pPr>
      <w:r>
        <w:rPr>
          <w:rFonts w:ascii="Tahoma" w:hAnsi="Tahoma" w:cs="Tahoma"/>
          <w:sz w:val="18"/>
          <w:szCs w:val="18"/>
        </w:rPr>
        <w:t xml:space="preserve">system SAP Solution Manager będzie użytkowany zgodnie z warunkami zawartymi w Załączniku nr 2 „Usługi pomocy technicznej”. SAP może — według własnego uznania — okresowo aktualizować na portalu SAP </w:t>
      </w:r>
      <w:proofErr w:type="spellStart"/>
      <w:r>
        <w:rPr>
          <w:rFonts w:ascii="Tahoma" w:hAnsi="Tahoma" w:cs="Tahoma"/>
          <w:sz w:val="18"/>
          <w:szCs w:val="18"/>
        </w:rPr>
        <w:t>Support</w:t>
      </w:r>
      <w:proofErr w:type="spellEnd"/>
      <w:r>
        <w:rPr>
          <w:rFonts w:ascii="Tahoma" w:hAnsi="Tahoma" w:cs="Tahoma"/>
          <w:sz w:val="18"/>
          <w:szCs w:val="18"/>
        </w:rPr>
        <w:t xml:space="preserve"> Portal (pod adresem https://support.sap.com/en/alm/solution-manager) przypadki dopuszczalnego zastosowania systemu SAP Solution Manager.</w:t>
      </w:r>
    </w:p>
    <w:p w14:paraId="4E204CC9" w14:textId="77777777" w:rsidR="009B3301" w:rsidRDefault="009B3301">
      <w:pPr>
        <w:pStyle w:val="06BodyCopyBullet"/>
        <w:numPr>
          <w:ilvl w:val="0"/>
          <w:numId w:val="0"/>
        </w:numPr>
        <w:ind w:left="170"/>
        <w:rPr>
          <w:rFonts w:ascii="Tahoma" w:hAnsi="Tahoma" w:cs="Tahoma"/>
          <w:sz w:val="18"/>
          <w:szCs w:val="18"/>
          <w:lang w:val="pl-PL"/>
        </w:rPr>
      </w:pPr>
    </w:p>
    <w:p w14:paraId="482E8D71" w14:textId="77777777" w:rsidR="009B3301" w:rsidRDefault="00952A27">
      <w:pPr>
        <w:numPr>
          <w:ilvl w:val="0"/>
          <w:numId w:val="18"/>
        </w:numPr>
        <w:jc w:val="both"/>
        <w:rPr>
          <w:rFonts w:ascii="Tahoma" w:hAnsi="Tahoma" w:cs="Tahoma"/>
          <w:sz w:val="18"/>
          <w:szCs w:val="18"/>
        </w:rPr>
      </w:pPr>
      <w:r>
        <w:rPr>
          <w:rFonts w:ascii="Tahoma" w:hAnsi="Tahoma" w:cs="Tahoma"/>
          <w:sz w:val="18"/>
          <w:szCs w:val="18"/>
        </w:rPr>
        <w:t>Inne komponenty, metodyki, treści oraz działanie w ramach społeczności:</w:t>
      </w:r>
    </w:p>
    <w:p w14:paraId="3CF4FA66" w14:textId="77777777" w:rsidR="009B3301" w:rsidRDefault="00952A27">
      <w:pPr>
        <w:numPr>
          <w:ilvl w:val="0"/>
          <w:numId w:val="15"/>
        </w:numPr>
        <w:ind w:left="1068"/>
        <w:jc w:val="both"/>
        <w:rPr>
          <w:rFonts w:ascii="Tahoma" w:hAnsi="Tahoma" w:cs="Tahoma"/>
          <w:b/>
          <w:sz w:val="18"/>
          <w:szCs w:val="18"/>
        </w:rPr>
      </w:pPr>
      <w:r>
        <w:rPr>
          <w:rFonts w:ascii="Tahoma" w:hAnsi="Tahoma" w:cs="Tahoma"/>
          <w:sz w:val="18"/>
          <w:szCs w:val="18"/>
        </w:rPr>
        <w:t xml:space="preserve">monitorowanie składników i agentów systemów. Takie składniki i </w:t>
      </w:r>
      <w:proofErr w:type="spellStart"/>
      <w:r>
        <w:rPr>
          <w:rFonts w:ascii="Tahoma" w:hAnsi="Tahoma" w:cs="Tahoma"/>
          <w:sz w:val="18"/>
          <w:szCs w:val="18"/>
        </w:rPr>
        <w:t>agenty</w:t>
      </w:r>
      <w:proofErr w:type="spellEnd"/>
      <w:r>
        <w:rPr>
          <w:rFonts w:ascii="Tahoma" w:hAnsi="Tahoma" w:cs="Tahoma"/>
          <w:sz w:val="18"/>
          <w:szCs w:val="18"/>
        </w:rPr>
        <w:t xml:space="preserve"> zostały opracowane w celu śledzenia dostępnych zasobów i gromadzenia informacji o stanie systemów Rozwiązań objętych usługami pomocy technicznej w wersji Standard </w:t>
      </w:r>
      <w:proofErr w:type="spellStart"/>
      <w:r>
        <w:rPr>
          <w:rFonts w:ascii="Tahoma" w:hAnsi="Tahoma" w:cs="Tahoma"/>
          <w:sz w:val="18"/>
          <w:szCs w:val="18"/>
        </w:rPr>
        <w:t>Support</w:t>
      </w:r>
      <w:proofErr w:type="spellEnd"/>
      <w:r>
        <w:rPr>
          <w:rFonts w:ascii="Tahoma" w:hAnsi="Tahoma" w:cs="Tahoma"/>
          <w:sz w:val="18"/>
          <w:szCs w:val="18"/>
        </w:rPr>
        <w:t xml:space="preserve"> (np. usługa SAP </w:t>
      </w:r>
      <w:proofErr w:type="spellStart"/>
      <w:r>
        <w:rPr>
          <w:rFonts w:ascii="Tahoma" w:hAnsi="Tahoma" w:cs="Tahoma"/>
          <w:sz w:val="18"/>
          <w:szCs w:val="18"/>
        </w:rPr>
        <w:t>EarlyWatch</w:t>
      </w:r>
      <w:proofErr w:type="spellEnd"/>
      <w:r>
        <w:rPr>
          <w:rFonts w:ascii="Tahoma" w:hAnsi="Tahoma" w:cs="Tahoma"/>
          <w:sz w:val="18"/>
          <w:szCs w:val="18"/>
        </w:rPr>
        <w:t>® Alert),</w:t>
      </w:r>
    </w:p>
    <w:p w14:paraId="1D36E66F" w14:textId="77777777" w:rsidR="009B3301" w:rsidRDefault="00952A27">
      <w:pPr>
        <w:numPr>
          <w:ilvl w:val="0"/>
          <w:numId w:val="15"/>
        </w:numPr>
        <w:ind w:left="1068"/>
        <w:jc w:val="both"/>
        <w:rPr>
          <w:rFonts w:ascii="Tahoma" w:hAnsi="Tahoma" w:cs="Tahoma"/>
          <w:sz w:val="18"/>
          <w:szCs w:val="18"/>
        </w:rPr>
      </w:pPr>
      <w:r>
        <w:rPr>
          <w:rFonts w:ascii="Tahoma" w:hAnsi="Tahoma" w:cs="Tahoma"/>
          <w:sz w:val="18"/>
          <w:szCs w:val="18"/>
        </w:rPr>
        <w:t xml:space="preserve">integracja administracyjna systemów rozproszonych za pośrednictwem systemu SAP Solution Manager w celach związanych z usługą SAP </w:t>
      </w:r>
      <w:proofErr w:type="spellStart"/>
      <w:r>
        <w:rPr>
          <w:rFonts w:ascii="Tahoma" w:hAnsi="Tahoma" w:cs="Tahoma"/>
          <w:sz w:val="18"/>
          <w:szCs w:val="18"/>
        </w:rPr>
        <w:t>EarlyWatch</w:t>
      </w:r>
      <w:proofErr w:type="spellEnd"/>
      <w:r>
        <w:rPr>
          <w:rFonts w:ascii="Tahoma" w:hAnsi="Tahoma" w:cs="Tahoma"/>
          <w:sz w:val="18"/>
          <w:szCs w:val="18"/>
        </w:rPr>
        <w:t xml:space="preserve"> </w:t>
      </w:r>
      <w:proofErr w:type="gramStart"/>
      <w:r>
        <w:rPr>
          <w:rFonts w:ascii="Tahoma" w:hAnsi="Tahoma" w:cs="Tahoma"/>
          <w:sz w:val="18"/>
          <w:szCs w:val="18"/>
        </w:rPr>
        <w:t>Alert ,</w:t>
      </w:r>
      <w:proofErr w:type="gramEnd"/>
    </w:p>
    <w:p w14:paraId="5E32FFD2" w14:textId="77777777" w:rsidR="009B3301" w:rsidRDefault="00952A27">
      <w:pPr>
        <w:numPr>
          <w:ilvl w:val="0"/>
          <w:numId w:val="19"/>
        </w:numPr>
        <w:ind w:left="1068"/>
        <w:jc w:val="both"/>
        <w:rPr>
          <w:rFonts w:ascii="Tahoma" w:hAnsi="Tahoma" w:cs="Tahoma"/>
          <w:sz w:val="18"/>
          <w:szCs w:val="18"/>
        </w:rPr>
      </w:pPr>
      <w:r>
        <w:rPr>
          <w:rFonts w:ascii="Tahoma" w:hAnsi="Tahoma" w:cs="Tahoma"/>
          <w:sz w:val="18"/>
          <w:szCs w:val="18"/>
        </w:rPr>
        <w:t>treści i narzędzia uzupełniające opracowane w celu zwiększenia wydajności, które mogą obejmować metodyki wdrażania i standardowe procedury, Przewodnik wdrożenia i zbiory profili konfiguracji.</w:t>
      </w:r>
    </w:p>
    <w:p w14:paraId="658D10C6" w14:textId="77777777" w:rsidR="009B3301" w:rsidRDefault="00952A27">
      <w:pPr>
        <w:numPr>
          <w:ilvl w:val="0"/>
          <w:numId w:val="19"/>
        </w:numPr>
        <w:ind w:left="1068"/>
        <w:jc w:val="both"/>
        <w:rPr>
          <w:rFonts w:ascii="Tahoma" w:hAnsi="Tahoma" w:cs="Tahoma"/>
          <w:sz w:val="18"/>
          <w:szCs w:val="18"/>
        </w:rPr>
      </w:pPr>
      <w:r>
        <w:rPr>
          <w:rFonts w:ascii="Tahoma" w:hAnsi="Tahoma" w:cs="Tahoma"/>
          <w:sz w:val="18"/>
          <w:szCs w:val="18"/>
        </w:rPr>
        <w:t xml:space="preserve">dostęp do wytycznych na portalu SAP </w:t>
      </w:r>
      <w:proofErr w:type="spellStart"/>
      <w:r>
        <w:rPr>
          <w:rFonts w:ascii="Tahoma" w:hAnsi="Tahoma" w:cs="Tahoma"/>
          <w:sz w:val="18"/>
          <w:szCs w:val="18"/>
        </w:rPr>
        <w:t>Support</w:t>
      </w:r>
      <w:proofErr w:type="spellEnd"/>
      <w:r>
        <w:rPr>
          <w:rFonts w:ascii="Tahoma" w:hAnsi="Tahoma" w:cs="Tahoma"/>
          <w:sz w:val="18"/>
          <w:szCs w:val="18"/>
        </w:rPr>
        <w:t xml:space="preserve"> Portal, które mogą obejmować najlepsze praktyki w zakresie wdrożenia i obsługi, procesy oraz treści ułatwiające zmniejszenie kosztów i ryzyka. </w:t>
      </w:r>
    </w:p>
    <w:p w14:paraId="6FC974F0" w14:textId="77777777" w:rsidR="009B3301" w:rsidRDefault="00952A27">
      <w:pPr>
        <w:numPr>
          <w:ilvl w:val="0"/>
          <w:numId w:val="19"/>
        </w:numPr>
        <w:ind w:left="1068"/>
        <w:jc w:val="both"/>
        <w:rPr>
          <w:rFonts w:ascii="Tahoma" w:hAnsi="Tahoma" w:cs="Tahoma"/>
          <w:sz w:val="18"/>
          <w:szCs w:val="18"/>
        </w:rPr>
      </w:pPr>
      <w:r>
        <w:rPr>
          <w:rFonts w:ascii="Tahoma" w:hAnsi="Tahoma" w:cs="Tahoma"/>
          <w:sz w:val="18"/>
          <w:szCs w:val="18"/>
        </w:rPr>
        <w:t xml:space="preserve">Udział w społeczności Zamawiającego (za pośrednictwem strony SAP </w:t>
      </w:r>
      <w:proofErr w:type="spellStart"/>
      <w:r>
        <w:rPr>
          <w:rFonts w:ascii="Tahoma" w:hAnsi="Tahoma" w:cs="Tahoma"/>
          <w:sz w:val="18"/>
          <w:szCs w:val="18"/>
        </w:rPr>
        <w:t>Support</w:t>
      </w:r>
      <w:proofErr w:type="spellEnd"/>
      <w:r>
        <w:rPr>
          <w:rFonts w:ascii="Tahoma" w:hAnsi="Tahoma" w:cs="Tahoma"/>
          <w:sz w:val="18"/>
          <w:szCs w:val="18"/>
        </w:rPr>
        <w:t xml:space="preserve"> Portal), zapewniający informacje na temat najlepszych praktyk biznesowych, ofert usług itd.</w:t>
      </w:r>
    </w:p>
    <w:p w14:paraId="1E980271" w14:textId="77777777" w:rsidR="009B3301" w:rsidRDefault="00952A27">
      <w:pPr>
        <w:spacing w:after="240"/>
        <w:ind w:firstLine="644"/>
        <w:rPr>
          <w:rFonts w:ascii="Tahoma" w:hAnsi="Tahoma" w:cs="Tahoma"/>
          <w:b/>
          <w:sz w:val="18"/>
          <w:szCs w:val="18"/>
          <w:lang w:eastAsia="pl-PL"/>
        </w:rPr>
      </w:pPr>
      <w:r>
        <w:rPr>
          <w:rFonts w:ascii="Tahoma" w:hAnsi="Tahoma" w:cs="Tahoma"/>
          <w:b/>
          <w:sz w:val="18"/>
          <w:szCs w:val="18"/>
          <w:lang w:eastAsia="pl-PL"/>
        </w:rPr>
        <w:t>Art. 4 Ograniczenia</w:t>
      </w:r>
    </w:p>
    <w:p w14:paraId="48A26837"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 xml:space="preserve">Udziela się pomocy technicznej jedynie w zakresie Rozwiązania objętego usługami pomocy technicznej w wersji Standard </w:t>
      </w:r>
      <w:proofErr w:type="spellStart"/>
      <w:r>
        <w:rPr>
          <w:rFonts w:ascii="Tahoma" w:hAnsi="Tahoma" w:cs="Tahoma"/>
          <w:sz w:val="18"/>
          <w:szCs w:val="18"/>
        </w:rPr>
        <w:t>Support</w:t>
      </w:r>
      <w:proofErr w:type="spellEnd"/>
      <w:r>
        <w:rPr>
          <w:rFonts w:ascii="Tahoma" w:hAnsi="Tahoma" w:cs="Tahoma"/>
          <w:sz w:val="18"/>
          <w:szCs w:val="18"/>
        </w:rPr>
        <w:t xml:space="preserve"> i w szczególności, ale nie wyłącznie, nie udziela się pomocy technicznej w przypadku Zdarzenia powstałego w związku z wprowadzeniem zmian w Oprogramowaniu przez Zamawiającego bez upoważnienia otrzymanego od Wykonawcy lub Zdarzenia wynikającego z naruszenia warunków licencji bądź w przypadku jakichkolwiek innych problemów powstałych w związku z użytkowaniem produktów osób trzecich nielicencjonowanych przez SAP jako część Oprogramowania.</w:t>
      </w:r>
    </w:p>
    <w:p w14:paraId="1984E48B"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Nie będą świadczone usługi pomocy technicznej w zakresie produktów osób trzecich, na które Zamawiający nie otrzymał licencji w ramach Oprogramowania.</w:t>
      </w:r>
    </w:p>
    <w:p w14:paraId="1A4064D1"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Wykonawca nie będzie świadczyć usług pomocy technicznej w zakresie Zdarzeń, za które odpowiedzialność ponosi Zamawiający.</w:t>
      </w:r>
    </w:p>
    <w:p w14:paraId="336861DF"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 xml:space="preserve">Zakres usług SAP Standard </w:t>
      </w:r>
      <w:proofErr w:type="spellStart"/>
      <w:r>
        <w:rPr>
          <w:rFonts w:ascii="Tahoma" w:hAnsi="Tahoma" w:cs="Tahoma"/>
          <w:sz w:val="18"/>
          <w:szCs w:val="18"/>
        </w:rPr>
        <w:t>Support</w:t>
      </w:r>
      <w:proofErr w:type="spellEnd"/>
      <w:r>
        <w:rPr>
          <w:rFonts w:ascii="Tahoma" w:hAnsi="Tahoma" w:cs="Tahoma"/>
          <w:sz w:val="18"/>
          <w:szCs w:val="18"/>
        </w:rPr>
        <w:t xml:space="preserve"> ogranicza się jedynie do zapewnienia rozwiązania dotyczącego Zdarzenia i problemów wynikających z Oprogramowania i nie obejmuje kwestii użytkowania i obsługi, za które odpowiedzialność ponosi Zamawiający.</w:t>
      </w:r>
    </w:p>
    <w:p w14:paraId="467F677A" w14:textId="77777777" w:rsidR="009B3301" w:rsidRDefault="00952A27">
      <w:pPr>
        <w:numPr>
          <w:ilvl w:val="0"/>
          <w:numId w:val="20"/>
        </w:numPr>
        <w:jc w:val="both"/>
        <w:rPr>
          <w:rFonts w:ascii="Tahoma" w:hAnsi="Tahoma" w:cs="Tahoma"/>
          <w:sz w:val="18"/>
          <w:szCs w:val="18"/>
        </w:rPr>
      </w:pPr>
      <w:bookmarkStart w:id="5" w:name="_Hlt171924304"/>
      <w:bookmarkStart w:id="6" w:name="_Hlt171924303"/>
      <w:r>
        <w:rPr>
          <w:rFonts w:ascii="Tahoma" w:hAnsi="Tahoma" w:cs="Tahoma"/>
          <w:sz w:val="18"/>
          <w:szCs w:val="18"/>
        </w:rPr>
        <w:t xml:space="preserve">Usługa SAP Standard </w:t>
      </w:r>
      <w:proofErr w:type="spellStart"/>
      <w:r>
        <w:rPr>
          <w:rFonts w:ascii="Tahoma" w:hAnsi="Tahoma" w:cs="Tahoma"/>
          <w:sz w:val="18"/>
          <w:szCs w:val="18"/>
        </w:rPr>
        <w:t>Support</w:t>
      </w:r>
      <w:proofErr w:type="spellEnd"/>
      <w:r>
        <w:rPr>
          <w:rFonts w:ascii="Tahoma" w:hAnsi="Tahoma" w:cs="Tahoma"/>
          <w:sz w:val="18"/>
          <w:szCs w:val="18"/>
        </w:rPr>
        <w:t xml:space="preserve"> jest świadczona jedynie w zakresie Oprogramowania zamówionego przez Zamawiającego i zgodnie z aktualnie obowiązującym i stosownym Cennikiem oraz fazą usług serwisowych dla danej Wersji oprogramowania, jak zostało to obecnie przedstawione na stronie https://support.sap.com/en/release-upgrade-maintenance.</w:t>
      </w:r>
      <w:bookmarkEnd w:id="5"/>
      <w:bookmarkEnd w:id="6"/>
    </w:p>
    <w:p w14:paraId="20B18764"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 xml:space="preserve">Nie będą świadczone usługi pomocy technicznej w zakresie systemów operacyjnych, baz danych i innych składników osób trzecich, które nie są objęte pomocą techniczną dostawców danego oprogramowania. Dlatego też Zamawiający może być zmuszony do zaktualizowania takich systemów operacyjnych i baz danych do wersji, w przypadku których są świadczone usługi dla Rozwiązań objętych usługami pomocy technicznej w wersji Standard </w:t>
      </w:r>
      <w:proofErr w:type="spellStart"/>
      <w:r>
        <w:rPr>
          <w:rFonts w:ascii="Tahoma" w:hAnsi="Tahoma" w:cs="Tahoma"/>
          <w:sz w:val="18"/>
          <w:szCs w:val="18"/>
        </w:rPr>
        <w:t>Support</w:t>
      </w:r>
      <w:proofErr w:type="spellEnd"/>
      <w:r>
        <w:rPr>
          <w:rFonts w:ascii="Tahoma" w:hAnsi="Tahoma" w:cs="Tahoma"/>
          <w:sz w:val="18"/>
          <w:szCs w:val="18"/>
        </w:rPr>
        <w:t>. Mogą być świadczone usługi pomocy technicznej w odniesieniu do systemów operacyjnych, baz danych i innych składników osób trzecich, jeżeli ich dostawcy oferują rozszerzenie usług pomocy technicznej dla swoich produktów.</w:t>
      </w:r>
    </w:p>
    <w:p w14:paraId="55A3D986" w14:textId="77777777" w:rsidR="009B3301" w:rsidRDefault="00952A27">
      <w:pPr>
        <w:numPr>
          <w:ilvl w:val="0"/>
          <w:numId w:val="20"/>
        </w:numPr>
        <w:jc w:val="both"/>
        <w:rPr>
          <w:rFonts w:ascii="Tahoma" w:hAnsi="Tahoma" w:cs="Tahoma"/>
          <w:sz w:val="18"/>
          <w:szCs w:val="18"/>
        </w:rPr>
      </w:pPr>
      <w:bookmarkStart w:id="7" w:name="OLE_LINK2"/>
      <w:r>
        <w:rPr>
          <w:rFonts w:ascii="Tahoma" w:hAnsi="Tahoma" w:cs="Tahoma"/>
          <w:sz w:val="18"/>
          <w:szCs w:val="18"/>
        </w:rPr>
        <w:t xml:space="preserve">W przypadku Zdarzeń o priorytecie innym niż 1 („bardzo wysoki”) pomoc techniczna jest oferowana w Lokalnych godzinach pracy po otrzymaniu informacji o Zdarzeniach i polega na dostarczeniu materiałów SAP Notes dotyczących usuwania, unikania lub omijania wad w Oprogramowaniu. </w:t>
      </w:r>
      <w:bookmarkEnd w:id="7"/>
    </w:p>
    <w:p w14:paraId="09DCCD7D" w14:textId="77777777" w:rsidR="009B3301" w:rsidRDefault="00952A27">
      <w:pPr>
        <w:numPr>
          <w:ilvl w:val="0"/>
          <w:numId w:val="20"/>
        </w:numPr>
        <w:jc w:val="both"/>
        <w:rPr>
          <w:rFonts w:ascii="Tahoma" w:hAnsi="Tahoma" w:cs="Tahoma"/>
          <w:sz w:val="18"/>
          <w:szCs w:val="18"/>
        </w:rPr>
      </w:pPr>
      <w:r>
        <w:rPr>
          <w:rFonts w:ascii="Tahoma" w:hAnsi="Tahoma" w:cs="Tahoma"/>
          <w:sz w:val="18"/>
          <w:szCs w:val="18"/>
        </w:rPr>
        <w:t>Niekorzystanie z usług serwisowych, takich jak np. techniczne kontrole jakości dla Zamawiającego oraz wymagane współdziałanie Zamawiającego może spowodować, że nie będzie możliwe zidentyfikowanie potencjalnych problemów i udzielenie pomocy technicznej w celu ich rozwiązania. To z kolei może spowodować nieprawidłowe działanie oprogramowania, za co Wykonawca nie ponosi odpowiedzialności.</w:t>
      </w:r>
    </w:p>
    <w:p w14:paraId="76C3E5C9" w14:textId="77777777" w:rsidR="009B3301" w:rsidRDefault="009B3301">
      <w:pPr>
        <w:rPr>
          <w:rFonts w:ascii="Tahoma" w:hAnsi="Tahoma" w:cs="Tahoma"/>
          <w:sz w:val="18"/>
          <w:szCs w:val="18"/>
        </w:rPr>
      </w:pPr>
    </w:p>
    <w:p w14:paraId="545344C2" w14:textId="77777777" w:rsidR="009B3301" w:rsidRDefault="00952A27">
      <w:pPr>
        <w:spacing w:after="240"/>
        <w:ind w:firstLine="360"/>
        <w:rPr>
          <w:rFonts w:ascii="Tahoma" w:hAnsi="Tahoma" w:cs="Tahoma"/>
          <w:b/>
          <w:sz w:val="18"/>
          <w:szCs w:val="18"/>
        </w:rPr>
      </w:pPr>
      <w:r>
        <w:rPr>
          <w:rFonts w:ascii="Tahoma" w:hAnsi="Tahoma" w:cs="Tahoma"/>
          <w:b/>
          <w:sz w:val="18"/>
          <w:szCs w:val="18"/>
        </w:rPr>
        <w:t>Art. 5 Obowiązki</w:t>
      </w:r>
    </w:p>
    <w:p w14:paraId="1981A051"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Wykonawca wypełniać będzie obowiązki związane z pomocą techniczną poziomu pierwszego i drugiego w odniesieniu do Oprogramowania (w tym Oprogramowania/produktów osoby trzeciej) przed przekazaniem informacji o Zdarzeniach SAP (patrz Załącznik nr 2 „Usługi pomocy technicznej”).</w:t>
      </w:r>
    </w:p>
    <w:p w14:paraId="1CF0151A"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 xml:space="preserve">Zamawiający będzie uprawniony do używania systemu SAP Solution Manager, jeśli będzie zamierzał korzystać z niego zgodnie z warunkami i zakresem użytkowania określonym w Załączniku nr 1 oraz Umowie </w:t>
      </w:r>
      <w:r>
        <w:rPr>
          <w:rFonts w:ascii="Tahoma" w:hAnsi="Tahoma" w:cs="Tahoma"/>
          <w:sz w:val="18"/>
          <w:szCs w:val="18"/>
        </w:rPr>
        <w:lastRenderedPageBreak/>
        <w:t xml:space="preserve">licencyjnej Zamawiającego, jednakże warunki określone w Załączniku nr 1 mają pierwszeństwo. Każde takie użycie przez Zamawiającego będzie ograniczone do zakresu potrzebnego do uzyskania usługi SAP Standard </w:t>
      </w:r>
      <w:proofErr w:type="spellStart"/>
      <w:r>
        <w:rPr>
          <w:rFonts w:ascii="Tahoma" w:hAnsi="Tahoma" w:cs="Tahoma"/>
          <w:sz w:val="18"/>
          <w:szCs w:val="18"/>
        </w:rPr>
        <w:t>Support</w:t>
      </w:r>
      <w:proofErr w:type="spellEnd"/>
      <w:r>
        <w:rPr>
          <w:rFonts w:ascii="Tahoma" w:hAnsi="Tahoma" w:cs="Tahoma"/>
          <w:sz w:val="18"/>
          <w:szCs w:val="18"/>
        </w:rPr>
        <w:t>, a prawa Zamawiającego do użytkowania automatycznie stracą ważność wraz z zakończeniem niniejszej Umowy.</w:t>
      </w:r>
    </w:p>
    <w:p w14:paraId="41663979"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 xml:space="preserve">Dane systemowe związane z komunikatami o błędach systemu (np. kod transakcji, ID programu, poziom pakietu korekcyjnego i numer Zdarzenia) są automatycznie zbierane przez system przetwarzający Zdarzenie. Zamawiający wyraża zgodę wymaganą w tym celu przez prawo, a w szczególności przez przepisy dotyczące ochrony danych. </w:t>
      </w:r>
    </w:p>
    <w:p w14:paraId="09B7A530"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Zamawiający gwarantuje Wykonawcy i SAP prawo do dostępu do systemów Zamawiającego w celu zrealizowania opisanych w niniejszym dokumencie Usług serwisowych. Na żądanie Wykonawcy, Zamawiający wyrazi zgodę na piśmie na ochronę danych.</w:t>
      </w:r>
    </w:p>
    <w:p w14:paraId="6548C7D3"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Zamawiający nie będzie wysyłać informacji o żadnych Zdarzeniach związanych z Oprogramowaniem i Oprogramowaniem/produktami osoby trzeciej bezpośrednio do SAP, ale najpierw skontaktuje się z pomocą techniczną Wykonawcy. Jeśli po wypełnieniu obowiązku świadczenia usług pomocy technicznej poziomu pierwszego i drugiego (zob. Załącznik „Usługi pomocy technicznej”) Wykonawca nie będzie mógł rozwiązać problemu Zamawiającego dotyczącego Oprogramowania i Oprogramowania/produktów osoby trzeciej (o ile podlegają one usłudze), Wykonawca jest uprawniony do przekazania informacji o Zdarzeniu do SAP.</w:t>
      </w:r>
    </w:p>
    <w:p w14:paraId="3426DBFE"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Jeżeli SAP wystawi Wykonawcy faktury za Zdarzenia w przypadku, gdy informacje o takich Zdarzeniach zostaną przekazane przez Zamawiającego bezpośrednio do SAP, Zamawiający będzie obowiązany zapłacić na rzecz Wykonawcy kwotę stanowiącą równowartość tej faktury. W celu wyjaśnienia: wyżej wymieniony mechanizm nie dotyczy Zdarzeń rozstrzygniętych przez Pomoc techniczną poziomu trzeciego.</w:t>
      </w:r>
    </w:p>
    <w:p w14:paraId="51D28028"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 xml:space="preserve">Wymagane jest zapewnienie ciągłej sprawności wszystkich połączeń komunikacyjnych pomiędzy Wykonawcą a SAP oraz Zamawiającym a SAP, które są konieczne do skutecznego świadczenia usług zdalnej pomocy technicznej, i umożliwić zadowalający czas reakcji. Obejmuje to również wymagane połączenia komunikacyjne ze wszystkimi zaangażowanymi stronami trzecimi. Zamawiający poniesie w swoim zakresie koszty połączeń wynikające z udzielania zdalnej pomocy technicznej. Zaleca się korzystanie z technologii zdalnej pomocy technicznej określonej na portalu SAP </w:t>
      </w:r>
      <w:proofErr w:type="spellStart"/>
      <w:r>
        <w:rPr>
          <w:rFonts w:ascii="Tahoma" w:hAnsi="Tahoma" w:cs="Tahoma"/>
          <w:sz w:val="18"/>
          <w:szCs w:val="18"/>
        </w:rPr>
        <w:t>Support</w:t>
      </w:r>
      <w:proofErr w:type="spellEnd"/>
      <w:r>
        <w:rPr>
          <w:rFonts w:ascii="Tahoma" w:hAnsi="Tahoma" w:cs="Tahoma"/>
          <w:sz w:val="18"/>
          <w:szCs w:val="18"/>
        </w:rPr>
        <w:t xml:space="preserve"> Portal. </w:t>
      </w:r>
    </w:p>
    <w:p w14:paraId="138B530E" w14:textId="77777777" w:rsidR="009B3301" w:rsidRDefault="00952A27">
      <w:pPr>
        <w:numPr>
          <w:ilvl w:val="0"/>
          <w:numId w:val="16"/>
        </w:numPr>
        <w:jc w:val="both"/>
        <w:rPr>
          <w:rFonts w:ascii="Tahoma" w:hAnsi="Tahoma" w:cs="Tahoma"/>
          <w:sz w:val="18"/>
          <w:szCs w:val="18"/>
        </w:rPr>
      </w:pPr>
      <w:r>
        <w:rPr>
          <w:rFonts w:ascii="Tahoma" w:hAnsi="Tahoma" w:cs="Tahoma"/>
          <w:sz w:val="18"/>
          <w:szCs w:val="18"/>
        </w:rPr>
        <w:t xml:space="preserve">W </w:t>
      </w:r>
      <w:r>
        <w:rPr>
          <w:rFonts w:ascii="Tahoma" w:eastAsiaTheme="minorHAnsi" w:hAnsi="Tahoma" w:cs="Tahoma"/>
          <w:color w:val="000000"/>
          <w:sz w:val="18"/>
          <w:szCs w:val="18"/>
          <w:lang w:eastAsia="en-US"/>
        </w:rPr>
        <w:t xml:space="preserve">odniesieniu do usług SAP Standard </w:t>
      </w:r>
      <w:proofErr w:type="spellStart"/>
      <w:r>
        <w:rPr>
          <w:rFonts w:ascii="Tahoma" w:eastAsiaTheme="minorHAnsi" w:hAnsi="Tahoma" w:cs="Tahoma"/>
          <w:color w:val="000000"/>
          <w:sz w:val="18"/>
          <w:szCs w:val="18"/>
          <w:lang w:eastAsia="en-US"/>
        </w:rPr>
        <w:t>Support</w:t>
      </w:r>
      <w:proofErr w:type="spellEnd"/>
      <w:r>
        <w:rPr>
          <w:rFonts w:ascii="Tahoma" w:eastAsiaTheme="minorHAnsi" w:hAnsi="Tahoma" w:cs="Tahoma"/>
          <w:color w:val="000000"/>
          <w:sz w:val="18"/>
          <w:szCs w:val="18"/>
          <w:lang w:eastAsia="en-US"/>
        </w:rPr>
        <w:t xml:space="preserve"> nie jest oferowana Umowa dotycząca poziomu usług </w:t>
      </w:r>
    </w:p>
    <w:p w14:paraId="62FDEF5D" w14:textId="77777777" w:rsidR="009B3301" w:rsidRDefault="00952A27">
      <w:pPr>
        <w:rPr>
          <w:rFonts w:ascii="Tahoma" w:hAnsi="Tahoma" w:cs="Tahoma"/>
          <w:sz w:val="18"/>
          <w:szCs w:val="18"/>
          <w:lang w:eastAsia="zh-CN"/>
        </w:rPr>
      </w:pPr>
      <w:r>
        <w:rPr>
          <w:rFonts w:ascii="Tahoma" w:hAnsi="Tahoma" w:cs="Tahoma"/>
          <w:sz w:val="18"/>
          <w:szCs w:val="18"/>
          <w:lang w:eastAsia="zh-CN"/>
        </w:rPr>
        <w:tab/>
      </w:r>
    </w:p>
    <w:p w14:paraId="42D4B43A" w14:textId="77777777" w:rsidR="009B3301" w:rsidRDefault="009B3301">
      <w:pPr>
        <w:rPr>
          <w:rFonts w:ascii="Tahoma" w:hAnsi="Tahoma" w:cs="Tahoma"/>
          <w:sz w:val="18"/>
          <w:szCs w:val="18"/>
          <w:lang w:eastAsia="zh-CN"/>
        </w:rPr>
      </w:pPr>
    </w:p>
    <w:p w14:paraId="7512EF0E" w14:textId="77777777" w:rsidR="009B3301" w:rsidRDefault="00952A27">
      <w:pPr>
        <w:rPr>
          <w:rFonts w:ascii="Tahoma" w:hAnsi="Tahoma" w:cs="Tahoma"/>
          <w:b/>
          <w:sz w:val="18"/>
          <w:szCs w:val="18"/>
          <w:lang w:eastAsia="zh-CN"/>
        </w:rPr>
      </w:pPr>
      <w:r>
        <w:rPr>
          <w:rFonts w:ascii="Tahoma" w:hAnsi="Tahoma" w:cs="Tahoma"/>
          <w:b/>
          <w:sz w:val="18"/>
          <w:szCs w:val="18"/>
          <w:lang w:eastAsia="zh-CN"/>
        </w:rPr>
        <w:t>Art. 6 Fazy usług serwisowych</w:t>
      </w:r>
    </w:p>
    <w:p w14:paraId="7269F20E" w14:textId="77777777" w:rsidR="009B3301" w:rsidRDefault="009B3301">
      <w:pPr>
        <w:pStyle w:val="Tekstpodstawowywcity"/>
        <w:rPr>
          <w:rFonts w:ascii="Tahoma" w:hAnsi="Tahoma" w:cs="Tahoma"/>
          <w:sz w:val="18"/>
          <w:szCs w:val="18"/>
        </w:rPr>
      </w:pPr>
    </w:p>
    <w:p w14:paraId="6577FA98" w14:textId="77777777" w:rsidR="009B3301" w:rsidRDefault="00952A27">
      <w:pPr>
        <w:jc w:val="both"/>
        <w:rPr>
          <w:rFonts w:ascii="Tahoma" w:hAnsi="Tahoma" w:cs="Tahoma"/>
          <w:sz w:val="18"/>
          <w:szCs w:val="18"/>
        </w:rPr>
      </w:pPr>
      <w:r>
        <w:rPr>
          <w:rFonts w:ascii="Tahoma" w:hAnsi="Tahoma" w:cs="Tahoma"/>
          <w:sz w:val="18"/>
          <w:szCs w:val="18"/>
        </w:rPr>
        <w:t xml:space="preserve">Usługi SAP Standard </w:t>
      </w:r>
      <w:proofErr w:type="spellStart"/>
      <w:r>
        <w:rPr>
          <w:rFonts w:ascii="Tahoma" w:hAnsi="Tahoma" w:cs="Tahoma"/>
          <w:sz w:val="18"/>
          <w:szCs w:val="18"/>
        </w:rPr>
        <w:t>Support</w:t>
      </w:r>
      <w:proofErr w:type="spellEnd"/>
      <w:r>
        <w:rPr>
          <w:rFonts w:ascii="Tahoma" w:hAnsi="Tahoma" w:cs="Tahoma"/>
          <w:sz w:val="18"/>
          <w:szCs w:val="18"/>
        </w:rPr>
        <w:t xml:space="preserve"> są świadczone zgodnie z bieżącymi fazami usług serwisowych Wersji Oprogramowania SAP według opisu na portalu SAP </w:t>
      </w:r>
      <w:proofErr w:type="spellStart"/>
      <w:r>
        <w:rPr>
          <w:rFonts w:ascii="Tahoma" w:hAnsi="Tahoma" w:cs="Tahoma"/>
          <w:sz w:val="18"/>
          <w:szCs w:val="18"/>
        </w:rPr>
        <w:t>Support</w:t>
      </w:r>
      <w:proofErr w:type="spellEnd"/>
      <w:r>
        <w:rPr>
          <w:rFonts w:ascii="Tahoma" w:hAnsi="Tahoma" w:cs="Tahoma"/>
          <w:sz w:val="18"/>
          <w:szCs w:val="18"/>
        </w:rPr>
        <w:t xml:space="preserve"> Portal pod adresem https://support.sap.com/en/release-upgrade-maintenance. </w:t>
      </w:r>
      <w:r>
        <w:rPr>
          <w:rFonts w:ascii="Tahoma" w:hAnsi="Tahoma" w:cs="Tahoma"/>
          <w:sz w:val="18"/>
          <w:szCs w:val="18"/>
        </w:rPr>
        <w:br/>
      </w:r>
    </w:p>
    <w:p w14:paraId="46D58EA2" w14:textId="77777777" w:rsidR="009B3301" w:rsidRDefault="00952A27">
      <w:pPr>
        <w:jc w:val="both"/>
        <w:rPr>
          <w:rFonts w:ascii="Tahoma" w:hAnsi="Tahoma" w:cs="Tahoma"/>
          <w:sz w:val="18"/>
          <w:szCs w:val="18"/>
        </w:rPr>
      </w:pPr>
      <w:r>
        <w:rPr>
          <w:rFonts w:ascii="Tahoma" w:hAnsi="Tahoma" w:cs="Tahoma"/>
          <w:sz w:val="18"/>
          <w:szCs w:val="18"/>
        </w:rPr>
        <w:t xml:space="preserve">Zakres usług opartych na ofercie SAP Standard </w:t>
      </w:r>
      <w:proofErr w:type="spellStart"/>
      <w:r>
        <w:rPr>
          <w:rFonts w:ascii="Tahoma" w:hAnsi="Tahoma" w:cs="Tahoma"/>
          <w:sz w:val="18"/>
          <w:szCs w:val="18"/>
        </w:rPr>
        <w:t>Support</w:t>
      </w:r>
      <w:proofErr w:type="spellEnd"/>
      <w:r>
        <w:rPr>
          <w:rFonts w:ascii="Tahoma" w:hAnsi="Tahoma" w:cs="Tahoma"/>
          <w:sz w:val="18"/>
          <w:szCs w:val="18"/>
        </w:rPr>
        <w:t xml:space="preserve"> (określonej powyżej) zależy od odpowiedniej fazy usług serwisowych danej Wersji Oprogramowania. Będzie zapewniony pełny zakres usług SAP Standard </w:t>
      </w:r>
      <w:proofErr w:type="spellStart"/>
      <w:r>
        <w:rPr>
          <w:rFonts w:ascii="Tahoma" w:hAnsi="Tahoma" w:cs="Tahoma"/>
          <w:sz w:val="18"/>
          <w:szCs w:val="18"/>
        </w:rPr>
        <w:t>Support</w:t>
      </w:r>
      <w:proofErr w:type="spellEnd"/>
      <w:r>
        <w:rPr>
          <w:rFonts w:ascii="Tahoma" w:hAnsi="Tahoma" w:cs="Tahoma"/>
          <w:sz w:val="18"/>
          <w:szCs w:val="18"/>
        </w:rPr>
        <w:t xml:space="preserve"> tylko w pierwszej fazie usług serwisowych (tzw. „Standardowe usługi serwisowe”). Po zakończeniu świadczenia Standardowych usług serwisowych mogą zostać zaoferowane inne usługi. Aktualne informacje dotyczące planowanej wersji oraz pozostałe informacje dotyczące usług znajdują się w macierzy dostępności produktów pod adresem https://support.sap.com/pam. </w:t>
      </w:r>
    </w:p>
    <w:p w14:paraId="09CDA888" w14:textId="77777777" w:rsidR="009B3301" w:rsidRDefault="009B3301">
      <w:pPr>
        <w:rPr>
          <w:rFonts w:ascii="Tahoma" w:hAnsi="Tahoma" w:cs="Tahoma"/>
          <w:sz w:val="18"/>
          <w:szCs w:val="18"/>
        </w:rPr>
      </w:pPr>
    </w:p>
    <w:p w14:paraId="31C72E6B" w14:textId="77777777" w:rsidR="009B3301" w:rsidRDefault="00952A27">
      <w:pPr>
        <w:jc w:val="both"/>
        <w:rPr>
          <w:rFonts w:ascii="Tahoma" w:hAnsi="Tahoma" w:cs="Tahoma"/>
          <w:sz w:val="18"/>
          <w:szCs w:val="18"/>
        </w:rPr>
      </w:pPr>
      <w:r>
        <w:rPr>
          <w:rFonts w:ascii="Tahoma" w:hAnsi="Tahoma" w:cs="Tahoma"/>
          <w:sz w:val="18"/>
          <w:szCs w:val="18"/>
        </w:rPr>
        <w:t xml:space="preserve">Nie zapewnia się wsparcia systemów operacyjnych, baz danych ani innych komponentów typu </w:t>
      </w:r>
      <w:proofErr w:type="spellStart"/>
      <w:r>
        <w:rPr>
          <w:rFonts w:ascii="Tahoma" w:hAnsi="Tahoma" w:cs="Tahoma"/>
          <w:sz w:val="18"/>
          <w:szCs w:val="18"/>
        </w:rPr>
        <w:t>middleware</w:t>
      </w:r>
      <w:proofErr w:type="spellEnd"/>
      <w:r>
        <w:rPr>
          <w:rFonts w:ascii="Tahoma" w:hAnsi="Tahoma" w:cs="Tahoma"/>
          <w:sz w:val="18"/>
          <w:szCs w:val="18"/>
        </w:rPr>
        <w:t xml:space="preserve"> osoby trzeciej, które nie są już obsługiwane przez ich producentów. Można zapewnić wsparcie jedynie takich systemów operacyjnych, baz danych lub innych komponentów typu </w:t>
      </w:r>
      <w:proofErr w:type="spellStart"/>
      <w:r>
        <w:rPr>
          <w:rFonts w:ascii="Tahoma" w:hAnsi="Tahoma" w:cs="Tahoma"/>
          <w:sz w:val="18"/>
          <w:szCs w:val="18"/>
        </w:rPr>
        <w:t>middleware</w:t>
      </w:r>
      <w:proofErr w:type="spellEnd"/>
      <w:r>
        <w:rPr>
          <w:rFonts w:ascii="Tahoma" w:hAnsi="Tahoma" w:cs="Tahoma"/>
          <w:sz w:val="18"/>
          <w:szCs w:val="18"/>
        </w:rPr>
        <w:t xml:space="preserve"> osoby trzeciej, jeśli odpowiedni producent będzie oferować usługi serwisowe i pomocy technicznej dotyczące swojego produktu oraz w zakresie takich usług. </w:t>
      </w:r>
      <w:proofErr w:type="gramStart"/>
      <w:r>
        <w:rPr>
          <w:rFonts w:ascii="Tahoma" w:hAnsi="Tahoma" w:cs="Tahoma"/>
          <w:sz w:val="18"/>
          <w:szCs w:val="18"/>
        </w:rPr>
        <w:t>Wykonawca  poinformuje</w:t>
      </w:r>
      <w:proofErr w:type="gramEnd"/>
      <w:r>
        <w:rPr>
          <w:rFonts w:ascii="Tahoma" w:hAnsi="Tahoma" w:cs="Tahoma"/>
          <w:sz w:val="18"/>
          <w:szCs w:val="18"/>
        </w:rPr>
        <w:t xml:space="preserve"> Zamawiającego, że może być konieczne uaktualnienie do nowszej wersji systemów operacyjnych, baz danych lub innych komponentów typu </w:t>
      </w:r>
      <w:proofErr w:type="spellStart"/>
      <w:r>
        <w:rPr>
          <w:rFonts w:ascii="Tahoma" w:hAnsi="Tahoma" w:cs="Tahoma"/>
          <w:sz w:val="18"/>
          <w:szCs w:val="18"/>
        </w:rPr>
        <w:t>middleware</w:t>
      </w:r>
      <w:proofErr w:type="spellEnd"/>
      <w:r>
        <w:rPr>
          <w:rFonts w:ascii="Tahoma" w:hAnsi="Tahoma" w:cs="Tahoma"/>
          <w:sz w:val="18"/>
          <w:szCs w:val="18"/>
        </w:rPr>
        <w:t>.</w:t>
      </w:r>
    </w:p>
    <w:p w14:paraId="414C7D83" w14:textId="77777777" w:rsidR="009B3301" w:rsidRDefault="009B3301">
      <w:pPr>
        <w:jc w:val="both"/>
        <w:rPr>
          <w:rFonts w:ascii="Tahoma" w:hAnsi="Tahoma" w:cs="Tahoma"/>
          <w:sz w:val="18"/>
          <w:szCs w:val="18"/>
        </w:rPr>
      </w:pPr>
    </w:p>
    <w:p w14:paraId="2E77DEBC" w14:textId="77777777" w:rsidR="009B3301" w:rsidRDefault="00952A27">
      <w:pPr>
        <w:rPr>
          <w:rFonts w:ascii="Tahoma" w:hAnsi="Tahoma" w:cs="Tahoma"/>
          <w:sz w:val="18"/>
          <w:szCs w:val="18"/>
        </w:rPr>
      </w:pPr>
      <w:r>
        <w:rPr>
          <w:rFonts w:ascii="Tahoma" w:hAnsi="Tahoma" w:cs="Tahoma"/>
          <w:sz w:val="18"/>
          <w:szCs w:val="18"/>
        </w:rPr>
        <w:tab/>
      </w:r>
    </w:p>
    <w:p w14:paraId="47A8AB76" w14:textId="77777777" w:rsidR="009B3301" w:rsidRDefault="009B3301">
      <w:pPr>
        <w:spacing w:after="160" w:line="259" w:lineRule="auto"/>
        <w:jc w:val="left"/>
        <w:rPr>
          <w:rFonts w:ascii="Tahoma" w:hAnsi="Tahoma" w:cs="Tahoma"/>
          <w:b/>
          <w:sz w:val="18"/>
          <w:szCs w:val="18"/>
        </w:rPr>
      </w:pPr>
    </w:p>
    <w:p w14:paraId="2CC6AD8D" w14:textId="77777777" w:rsidR="009B3301" w:rsidRDefault="00952A27">
      <w:pPr>
        <w:spacing w:after="160" w:line="259" w:lineRule="auto"/>
        <w:jc w:val="left"/>
        <w:rPr>
          <w:rFonts w:ascii="Tahoma" w:hAnsi="Tahoma" w:cs="Tahoma"/>
          <w:b/>
          <w:sz w:val="18"/>
          <w:szCs w:val="18"/>
        </w:rPr>
      </w:pPr>
      <w:r>
        <w:rPr>
          <w:rFonts w:ascii="Tahoma" w:hAnsi="Tahoma" w:cs="Tahoma"/>
          <w:b/>
          <w:sz w:val="18"/>
          <w:szCs w:val="18"/>
        </w:rPr>
        <w:t xml:space="preserve">Załącznik nr </w:t>
      </w:r>
      <w:proofErr w:type="gramStart"/>
      <w:r>
        <w:rPr>
          <w:rFonts w:ascii="Tahoma" w:hAnsi="Tahoma" w:cs="Tahoma"/>
          <w:b/>
          <w:sz w:val="18"/>
          <w:szCs w:val="18"/>
        </w:rPr>
        <w:t>2 ,,Usługi</w:t>
      </w:r>
      <w:proofErr w:type="gramEnd"/>
      <w:r>
        <w:rPr>
          <w:rFonts w:ascii="Tahoma" w:hAnsi="Tahoma" w:cs="Tahoma"/>
          <w:b/>
          <w:sz w:val="18"/>
          <w:szCs w:val="18"/>
        </w:rPr>
        <w:t xml:space="preserve"> pomocy technicznej’’</w:t>
      </w:r>
    </w:p>
    <w:p w14:paraId="5CFCD256" w14:textId="77777777" w:rsidR="009B3301" w:rsidRDefault="009B3301">
      <w:pPr>
        <w:rPr>
          <w:rFonts w:ascii="Tahoma" w:hAnsi="Tahoma" w:cs="Tahoma"/>
          <w:sz w:val="18"/>
          <w:szCs w:val="18"/>
        </w:rPr>
      </w:pPr>
    </w:p>
    <w:p w14:paraId="6A1E1E75" w14:textId="77777777" w:rsidR="009B3301" w:rsidRDefault="00952A27">
      <w:pPr>
        <w:jc w:val="both"/>
        <w:rPr>
          <w:rFonts w:ascii="Tahoma" w:hAnsi="Tahoma" w:cs="Tahoma"/>
          <w:sz w:val="18"/>
          <w:szCs w:val="18"/>
        </w:rPr>
      </w:pPr>
      <w:r>
        <w:rPr>
          <w:rFonts w:ascii="Tahoma" w:hAnsi="Tahoma" w:cs="Tahoma"/>
          <w:sz w:val="18"/>
          <w:szCs w:val="18"/>
        </w:rPr>
        <w:t xml:space="preserve">W załączniku „Usługi pomocy technicznej” zdefiniowano terminologię z zakresu wymagań technicznych, przetwarzania </w:t>
      </w:r>
      <w:proofErr w:type="gramStart"/>
      <w:r>
        <w:rPr>
          <w:rFonts w:ascii="Tahoma" w:hAnsi="Tahoma" w:cs="Tahoma"/>
          <w:sz w:val="18"/>
          <w:szCs w:val="18"/>
        </w:rPr>
        <w:t>Zdarzeń .</w:t>
      </w:r>
      <w:proofErr w:type="gramEnd"/>
    </w:p>
    <w:p w14:paraId="208359F4" w14:textId="77777777" w:rsidR="009B3301" w:rsidRDefault="009B3301">
      <w:pPr>
        <w:jc w:val="both"/>
        <w:rPr>
          <w:rFonts w:ascii="Tahoma" w:hAnsi="Tahoma" w:cs="Tahoma"/>
          <w:sz w:val="18"/>
          <w:szCs w:val="18"/>
        </w:rPr>
      </w:pPr>
    </w:p>
    <w:p w14:paraId="6A1EAB3F" w14:textId="77777777" w:rsidR="009B3301" w:rsidRDefault="00952A27">
      <w:pPr>
        <w:jc w:val="both"/>
        <w:rPr>
          <w:rFonts w:ascii="Tahoma" w:hAnsi="Tahoma" w:cs="Tahoma"/>
          <w:sz w:val="18"/>
          <w:szCs w:val="18"/>
        </w:rPr>
      </w:pPr>
      <w:r>
        <w:rPr>
          <w:rFonts w:ascii="Tahoma" w:hAnsi="Tahoma" w:cs="Tahoma"/>
          <w:sz w:val="18"/>
          <w:szCs w:val="18"/>
        </w:rPr>
        <w:t xml:space="preserve">Prawo korzystania z SAP Solution Manager w celu realizacji usług jest ograniczone, warunki te zostaną przedstawione odrębnie. </w:t>
      </w:r>
    </w:p>
    <w:p w14:paraId="359C8646" w14:textId="77777777" w:rsidR="009B3301" w:rsidRDefault="009B3301">
      <w:pPr>
        <w:rPr>
          <w:rFonts w:ascii="Tahoma" w:hAnsi="Tahoma" w:cs="Tahoma"/>
          <w:sz w:val="18"/>
          <w:szCs w:val="18"/>
        </w:rPr>
      </w:pPr>
    </w:p>
    <w:p w14:paraId="50D804F8" w14:textId="77777777" w:rsidR="009B3301" w:rsidRDefault="00952A27">
      <w:pPr>
        <w:rPr>
          <w:rFonts w:ascii="Tahoma" w:hAnsi="Tahoma" w:cs="Tahoma"/>
          <w:sz w:val="18"/>
          <w:szCs w:val="18"/>
        </w:rPr>
      </w:pPr>
      <w:r>
        <w:rPr>
          <w:rFonts w:ascii="Tahoma" w:hAnsi="Tahoma" w:cs="Tahoma"/>
          <w:sz w:val="18"/>
          <w:szCs w:val="18"/>
        </w:rPr>
        <w:t>Art. 1 Wymagania techniczne dla Zamawiającego</w:t>
      </w:r>
    </w:p>
    <w:p w14:paraId="0A437A42" w14:textId="77777777" w:rsidR="009B3301" w:rsidRDefault="009B3301">
      <w:pPr>
        <w:rPr>
          <w:rFonts w:ascii="Tahoma" w:hAnsi="Tahoma" w:cs="Tahoma"/>
          <w:sz w:val="18"/>
          <w:szCs w:val="18"/>
        </w:rPr>
      </w:pPr>
    </w:p>
    <w:p w14:paraId="59B5F97C" w14:textId="77777777" w:rsidR="009B3301" w:rsidRDefault="00952A27">
      <w:pPr>
        <w:numPr>
          <w:ilvl w:val="0"/>
          <w:numId w:val="23"/>
        </w:numPr>
        <w:jc w:val="both"/>
        <w:rPr>
          <w:rFonts w:ascii="Tahoma" w:hAnsi="Tahoma" w:cs="Tahoma"/>
          <w:sz w:val="18"/>
          <w:szCs w:val="18"/>
        </w:rPr>
      </w:pPr>
      <w:r>
        <w:rPr>
          <w:rFonts w:ascii="Tahoma" w:hAnsi="Tahoma" w:cs="Tahoma"/>
          <w:sz w:val="18"/>
          <w:szCs w:val="18"/>
        </w:rPr>
        <w:lastRenderedPageBreak/>
        <w:t xml:space="preserve">Sprzęt oraz oprogramowanie muszą przynajmniej spełniać listę wymagań opublikowanych na portalu SAP </w:t>
      </w:r>
      <w:proofErr w:type="spellStart"/>
      <w:r>
        <w:rPr>
          <w:rFonts w:ascii="Tahoma" w:hAnsi="Tahoma" w:cs="Tahoma"/>
          <w:sz w:val="18"/>
          <w:szCs w:val="18"/>
        </w:rPr>
        <w:t>Support</w:t>
      </w:r>
      <w:proofErr w:type="spellEnd"/>
      <w:r>
        <w:rPr>
          <w:rFonts w:ascii="Tahoma" w:hAnsi="Tahoma" w:cs="Tahoma"/>
          <w:sz w:val="18"/>
          <w:szCs w:val="18"/>
        </w:rPr>
        <w:t xml:space="preserve"> Portal.</w:t>
      </w:r>
    </w:p>
    <w:p w14:paraId="3530FD23" w14:textId="77777777" w:rsidR="009B3301" w:rsidRDefault="00952A27">
      <w:pPr>
        <w:numPr>
          <w:ilvl w:val="0"/>
          <w:numId w:val="23"/>
        </w:numPr>
        <w:jc w:val="both"/>
        <w:rPr>
          <w:rFonts w:ascii="Tahoma" w:hAnsi="Tahoma" w:cs="Tahoma"/>
          <w:sz w:val="18"/>
          <w:szCs w:val="18"/>
        </w:rPr>
      </w:pPr>
      <w:r>
        <w:rPr>
          <w:rFonts w:ascii="Tahoma" w:hAnsi="Tahoma" w:cs="Tahoma"/>
          <w:sz w:val="18"/>
          <w:szCs w:val="18"/>
        </w:rPr>
        <w:t>W szczególności wymagana jest infrastruktura telekomunikacyjna, tj.:</w:t>
      </w:r>
    </w:p>
    <w:p w14:paraId="336C018E" w14:textId="77777777" w:rsidR="009B3301" w:rsidRDefault="00952A27">
      <w:pPr>
        <w:numPr>
          <w:ilvl w:val="0"/>
          <w:numId w:val="24"/>
        </w:numPr>
        <w:jc w:val="both"/>
        <w:rPr>
          <w:rFonts w:ascii="Tahoma" w:hAnsi="Tahoma" w:cs="Tahoma"/>
          <w:sz w:val="18"/>
          <w:szCs w:val="18"/>
        </w:rPr>
      </w:pPr>
      <w:r>
        <w:rPr>
          <w:rFonts w:ascii="Tahoma" w:hAnsi="Tahoma" w:cs="Tahoma"/>
          <w:sz w:val="18"/>
          <w:szCs w:val="18"/>
        </w:rPr>
        <w:t>szybkie łącze internetowe (przynajmniej standard asymetrycznej cyfrowej linii abonenckiej (ADLS), zalecana jest większa przepustowość łącza),</w:t>
      </w:r>
    </w:p>
    <w:p w14:paraId="51847642" w14:textId="77777777" w:rsidR="009B3301" w:rsidRDefault="00952A27">
      <w:pPr>
        <w:numPr>
          <w:ilvl w:val="0"/>
          <w:numId w:val="24"/>
        </w:numPr>
        <w:jc w:val="both"/>
        <w:rPr>
          <w:rFonts w:ascii="Tahoma" w:hAnsi="Tahoma" w:cs="Tahoma"/>
          <w:sz w:val="18"/>
          <w:szCs w:val="18"/>
        </w:rPr>
      </w:pPr>
      <w:r>
        <w:rPr>
          <w:rFonts w:ascii="Tahoma" w:hAnsi="Tahoma" w:cs="Tahoma"/>
          <w:sz w:val="18"/>
          <w:szCs w:val="18"/>
        </w:rPr>
        <w:t>system telefoniczny,</w:t>
      </w:r>
    </w:p>
    <w:p w14:paraId="61B99B5D" w14:textId="77777777" w:rsidR="009B3301" w:rsidRDefault="00952A27">
      <w:pPr>
        <w:numPr>
          <w:ilvl w:val="0"/>
          <w:numId w:val="24"/>
        </w:numPr>
        <w:jc w:val="both"/>
        <w:rPr>
          <w:rFonts w:ascii="Tahoma" w:hAnsi="Tahoma" w:cs="Tahoma"/>
          <w:sz w:val="18"/>
          <w:szCs w:val="18"/>
        </w:rPr>
      </w:pPr>
      <w:r>
        <w:rPr>
          <w:rFonts w:ascii="Tahoma" w:hAnsi="Tahoma" w:cs="Tahoma"/>
          <w:sz w:val="18"/>
          <w:szCs w:val="18"/>
        </w:rPr>
        <w:t xml:space="preserve">narzędzia SAP służące do ustanowienia bezpiecznych połączeń zdalnych z Zamawiającym. </w:t>
      </w:r>
    </w:p>
    <w:p w14:paraId="288A3360" w14:textId="77777777" w:rsidR="009B3301" w:rsidRDefault="009B3301">
      <w:pPr>
        <w:rPr>
          <w:rFonts w:ascii="Tahoma" w:hAnsi="Tahoma" w:cs="Tahoma"/>
          <w:sz w:val="18"/>
          <w:szCs w:val="18"/>
        </w:rPr>
      </w:pPr>
    </w:p>
    <w:p w14:paraId="58E1B5A0" w14:textId="77777777" w:rsidR="009B3301" w:rsidRDefault="00952A27">
      <w:pPr>
        <w:jc w:val="both"/>
        <w:rPr>
          <w:rFonts w:ascii="Tahoma" w:hAnsi="Tahoma" w:cs="Tahoma"/>
          <w:sz w:val="18"/>
          <w:szCs w:val="18"/>
        </w:rPr>
      </w:pPr>
      <w:r>
        <w:rPr>
          <w:rFonts w:ascii="Tahoma" w:hAnsi="Tahoma" w:cs="Tahoma"/>
          <w:sz w:val="18"/>
          <w:szCs w:val="18"/>
        </w:rPr>
        <w:t>Jeżeli Zamawiający ma więcej niż jeden Model świadczenia usług pomocy technicznej (np. Wsparcie świadczone przez SAP lub Wsparcie świadczone przez Sprzedawcę VAR) w ramach jednej Rodziny produktów SAP, Zamawiający uruchomi inny Model świadczenia usług pomocy technicznej na instalacji technicznej odrębnej od zainstalowanej na potrzeby istniejącego Modelu świadczenia usług pomocy technicznej.</w:t>
      </w:r>
    </w:p>
    <w:p w14:paraId="6601AD77" w14:textId="77777777" w:rsidR="009B3301" w:rsidRDefault="009B3301">
      <w:pPr>
        <w:rPr>
          <w:rFonts w:ascii="Tahoma" w:hAnsi="Tahoma" w:cs="Tahoma"/>
          <w:sz w:val="18"/>
          <w:szCs w:val="18"/>
        </w:rPr>
      </w:pPr>
    </w:p>
    <w:p w14:paraId="69688F1C" w14:textId="77777777" w:rsidR="009B3301" w:rsidRDefault="009B3301">
      <w:pPr>
        <w:rPr>
          <w:rFonts w:ascii="Tahoma" w:hAnsi="Tahoma" w:cs="Tahoma"/>
          <w:sz w:val="18"/>
          <w:szCs w:val="18"/>
        </w:rPr>
      </w:pPr>
    </w:p>
    <w:p w14:paraId="6B47200D" w14:textId="77777777" w:rsidR="009B3301" w:rsidRDefault="00952A27">
      <w:pPr>
        <w:rPr>
          <w:rFonts w:ascii="Tahoma" w:hAnsi="Tahoma" w:cs="Tahoma"/>
          <w:sz w:val="18"/>
          <w:szCs w:val="18"/>
        </w:rPr>
      </w:pPr>
      <w:r>
        <w:rPr>
          <w:rFonts w:ascii="Tahoma" w:hAnsi="Tahoma" w:cs="Tahoma"/>
          <w:sz w:val="18"/>
          <w:szCs w:val="18"/>
        </w:rPr>
        <w:t>Art. 2 Dodatkowe wymagania techniczne</w:t>
      </w:r>
    </w:p>
    <w:p w14:paraId="22A58EBB" w14:textId="77777777" w:rsidR="009B3301" w:rsidRDefault="009B3301">
      <w:pPr>
        <w:rPr>
          <w:rFonts w:ascii="Tahoma" w:hAnsi="Tahoma" w:cs="Tahoma"/>
          <w:sz w:val="18"/>
          <w:szCs w:val="18"/>
        </w:rPr>
      </w:pPr>
    </w:p>
    <w:p w14:paraId="44616716" w14:textId="77777777" w:rsidR="009B3301" w:rsidRDefault="00952A27">
      <w:pPr>
        <w:numPr>
          <w:ilvl w:val="0"/>
          <w:numId w:val="21"/>
        </w:numPr>
        <w:jc w:val="both"/>
        <w:rPr>
          <w:rFonts w:ascii="Tahoma" w:hAnsi="Tahoma" w:cs="Tahoma"/>
          <w:sz w:val="18"/>
          <w:szCs w:val="18"/>
        </w:rPr>
      </w:pPr>
      <w:r>
        <w:rPr>
          <w:rFonts w:ascii="Tahoma" w:hAnsi="Tahoma" w:cs="Tahoma"/>
          <w:sz w:val="18"/>
          <w:szCs w:val="18"/>
        </w:rPr>
        <w:t>Zamawiający udostępni i utrzyma zdalny dostęp, a także udzieli wszystkich koniecznych autoryzacji do obsługi Zdarzeń. Taki dostęp zdalny powinien być zapewniony przez Zamawiającego bez ograniczeń również dla pracowników SAP różnych narodowości zajmujących się przetwarzaniem Zdarzeń oraz bez względu na kraj, w którym się oni znajdują. Zamawiający przyjmuje do wiadomości, że niezapewnienie dostępu może powodować opóźnienia w obsłudze Zdarzeń i udostępnianiu korekt oraz uniemożliwić skuteczne udzielenie pomocy. Należy również zainstalować niezbędne składniki oprogramowania wymagane do uzyskania usług pomocy technicznej. Więcej szczegółowych informacji można znaleźć w nocie SAP 91488.</w:t>
      </w:r>
    </w:p>
    <w:p w14:paraId="67BC97F3" w14:textId="77777777" w:rsidR="009B3301" w:rsidRDefault="00952A27">
      <w:pPr>
        <w:numPr>
          <w:ilvl w:val="0"/>
          <w:numId w:val="21"/>
        </w:numPr>
        <w:jc w:val="both"/>
        <w:rPr>
          <w:rFonts w:ascii="Tahoma" w:hAnsi="Tahoma" w:cs="Tahoma"/>
          <w:sz w:val="18"/>
          <w:szCs w:val="18"/>
        </w:rPr>
      </w:pPr>
      <w:r>
        <w:rPr>
          <w:rFonts w:ascii="Tahoma" w:hAnsi="Tahoma" w:cs="Tahoma"/>
          <w:sz w:val="18"/>
          <w:szCs w:val="18"/>
        </w:rPr>
        <w:t>Usługa konfiguracji („Ocena wstępna”) oparta na standardach SAP została pomyślnie wykonana. Wdrożono prawidłowo wszystkie zalecenia dotyczące usługi konfiguracji sklasyfikowane jako obowiązkowe.</w:t>
      </w:r>
    </w:p>
    <w:p w14:paraId="491E20C4" w14:textId="77777777" w:rsidR="009B3301" w:rsidRDefault="00952A27">
      <w:pPr>
        <w:numPr>
          <w:ilvl w:val="0"/>
          <w:numId w:val="21"/>
        </w:numPr>
        <w:jc w:val="both"/>
        <w:rPr>
          <w:rFonts w:ascii="Tahoma" w:hAnsi="Tahoma" w:cs="Tahoma"/>
          <w:sz w:val="18"/>
          <w:szCs w:val="18"/>
        </w:rPr>
      </w:pPr>
      <w:r>
        <w:rPr>
          <w:rFonts w:ascii="Tahoma" w:hAnsi="Tahoma" w:cs="Tahoma"/>
          <w:sz w:val="18"/>
          <w:szCs w:val="18"/>
        </w:rPr>
        <w:t>Zapewnienie anglojęzycznej osoby do kontaktu.</w:t>
      </w:r>
    </w:p>
    <w:p w14:paraId="23DBD0BA" w14:textId="77777777" w:rsidR="009B3301" w:rsidRDefault="009B3301">
      <w:pPr>
        <w:rPr>
          <w:rFonts w:ascii="Tahoma" w:hAnsi="Tahoma" w:cs="Tahoma"/>
          <w:sz w:val="18"/>
          <w:szCs w:val="18"/>
        </w:rPr>
      </w:pPr>
    </w:p>
    <w:p w14:paraId="42E33B06" w14:textId="77777777" w:rsidR="009B3301" w:rsidRDefault="009B3301">
      <w:pPr>
        <w:rPr>
          <w:rFonts w:ascii="Tahoma" w:hAnsi="Tahoma" w:cs="Tahoma"/>
          <w:sz w:val="18"/>
          <w:szCs w:val="18"/>
        </w:rPr>
      </w:pPr>
    </w:p>
    <w:p w14:paraId="225C2BA6" w14:textId="77777777" w:rsidR="009B3301" w:rsidRDefault="00952A27">
      <w:pPr>
        <w:rPr>
          <w:rFonts w:ascii="Tahoma" w:hAnsi="Tahoma" w:cs="Tahoma"/>
          <w:sz w:val="18"/>
          <w:szCs w:val="18"/>
        </w:rPr>
      </w:pPr>
      <w:r>
        <w:rPr>
          <w:rFonts w:ascii="Tahoma" w:hAnsi="Tahoma" w:cs="Tahoma"/>
          <w:sz w:val="18"/>
          <w:szCs w:val="18"/>
        </w:rPr>
        <w:t>Art. 3 Przetwarzanie zdarzenia</w:t>
      </w:r>
    </w:p>
    <w:p w14:paraId="45034A4F" w14:textId="77777777" w:rsidR="009B3301" w:rsidRDefault="009B3301">
      <w:pPr>
        <w:rPr>
          <w:rFonts w:ascii="Tahoma" w:hAnsi="Tahoma" w:cs="Tahoma"/>
          <w:sz w:val="18"/>
          <w:szCs w:val="18"/>
        </w:rPr>
      </w:pPr>
    </w:p>
    <w:p w14:paraId="2A468BB9" w14:textId="77777777" w:rsidR="009B3301" w:rsidRDefault="00952A27">
      <w:pPr>
        <w:numPr>
          <w:ilvl w:val="0"/>
          <w:numId w:val="25"/>
        </w:numPr>
        <w:jc w:val="both"/>
        <w:rPr>
          <w:rFonts w:ascii="Tahoma" w:hAnsi="Tahoma" w:cs="Tahoma"/>
          <w:sz w:val="18"/>
          <w:szCs w:val="18"/>
        </w:rPr>
      </w:pPr>
      <w:r>
        <w:rPr>
          <w:rFonts w:ascii="Tahoma" w:hAnsi="Tahoma" w:cs="Tahoma"/>
          <w:sz w:val="18"/>
          <w:szCs w:val="18"/>
        </w:rPr>
        <w:t xml:space="preserve">Przy zgłaszaniu Zdarzeń Wykonawca zapewni Zamawiającemu pomoc techniczną w Lokalnych godzinach pracy, przekazując informacje, jak usuwać błędy oraz jak ich unikać. Dotyczy to Oprogramowania SAP oraz Oprogramowania/produktów osoby trzeciej (o ile wchodzą w zakres usługi). Głównym kanałem pomocy technicznej jest infrastruktura pomocy technicznej udostępniana przez SAP w celu współpracy przy rozstrzygnięciu problemu. </w:t>
      </w:r>
    </w:p>
    <w:p w14:paraId="6F6AF592" w14:textId="77777777" w:rsidR="009B3301" w:rsidRDefault="00952A27">
      <w:pPr>
        <w:numPr>
          <w:ilvl w:val="0"/>
          <w:numId w:val="25"/>
        </w:numPr>
        <w:jc w:val="both"/>
        <w:rPr>
          <w:rFonts w:ascii="Tahoma" w:hAnsi="Tahoma" w:cs="Tahoma"/>
          <w:sz w:val="18"/>
          <w:szCs w:val="18"/>
        </w:rPr>
      </w:pPr>
      <w:r>
        <w:rPr>
          <w:rFonts w:ascii="Tahoma" w:hAnsi="Tahoma" w:cs="Tahoma"/>
          <w:sz w:val="18"/>
          <w:szCs w:val="18"/>
        </w:rPr>
        <w:t xml:space="preserve">Zamawiający będzie mógł wysyłać komunikaty o błędach w dowolnym momencie dnia i nocy we wszystkie dni tygodnia. </w:t>
      </w:r>
    </w:p>
    <w:p w14:paraId="755BD92C" w14:textId="77777777" w:rsidR="009B3301" w:rsidRDefault="00952A27">
      <w:pPr>
        <w:numPr>
          <w:ilvl w:val="0"/>
          <w:numId w:val="25"/>
        </w:numPr>
        <w:jc w:val="both"/>
        <w:rPr>
          <w:rFonts w:ascii="Tahoma" w:hAnsi="Tahoma" w:cs="Tahoma"/>
          <w:sz w:val="18"/>
          <w:szCs w:val="18"/>
        </w:rPr>
      </w:pPr>
      <w:r>
        <w:rPr>
          <w:rFonts w:ascii="Tahoma" w:hAnsi="Tahoma" w:cs="Tahoma"/>
          <w:sz w:val="18"/>
          <w:szCs w:val="18"/>
        </w:rPr>
        <w:t xml:space="preserve">Kiedy Zamawiający tworzy Zdarzenie, w systemie są automatycznie gromadzone najważniejsze dane systemowe (kod transakcji, ID programu, poziom pakietu korekcyjnego, numer Zdarzenia itd.). Wszystkie osoby zaangażowane w proces obsługi Zdarzenia mogą w każdej chwili wywołać jego status. </w:t>
      </w:r>
    </w:p>
    <w:p w14:paraId="5FA765FE" w14:textId="77777777" w:rsidR="009B3301" w:rsidRDefault="00952A27">
      <w:pPr>
        <w:numPr>
          <w:ilvl w:val="0"/>
          <w:numId w:val="25"/>
        </w:numPr>
        <w:jc w:val="both"/>
        <w:rPr>
          <w:rFonts w:ascii="Tahoma" w:hAnsi="Tahoma" w:cs="Tahoma"/>
          <w:sz w:val="18"/>
          <w:szCs w:val="18"/>
        </w:rPr>
      </w:pPr>
      <w:r>
        <w:rPr>
          <w:rFonts w:ascii="Tahoma" w:hAnsi="Tahoma" w:cs="Tahoma"/>
          <w:sz w:val="18"/>
          <w:szCs w:val="18"/>
        </w:rPr>
        <w:t xml:space="preserve">Zamawiający może także skontaktować się z Wykonawcą telefonicznie. </w:t>
      </w:r>
    </w:p>
    <w:p w14:paraId="3400A89A" w14:textId="77777777" w:rsidR="009B3301" w:rsidRDefault="00952A27">
      <w:pPr>
        <w:numPr>
          <w:ilvl w:val="0"/>
          <w:numId w:val="25"/>
        </w:numPr>
        <w:jc w:val="both"/>
        <w:rPr>
          <w:rFonts w:ascii="Tahoma" w:hAnsi="Tahoma" w:cs="Tahoma"/>
          <w:sz w:val="18"/>
          <w:szCs w:val="18"/>
        </w:rPr>
      </w:pPr>
      <w:r>
        <w:rPr>
          <w:rFonts w:ascii="Tahoma" w:hAnsi="Tahoma" w:cs="Tahoma"/>
          <w:sz w:val="18"/>
          <w:szCs w:val="18"/>
        </w:rPr>
        <w:t xml:space="preserve">Obowiązki podczas tworzenia Zdarzenia związane z uczestnictwem w Sieci pomocy technicznej SAP oraz konkretnym poziomem pomocy technicznej: Wykonawca, przekazując lub przesyłając informacje o Zdarzeniu do Sieci pomocy technicznej SAP, może zażądać od Zamawiającego dodatkowych informacji. </w:t>
      </w:r>
    </w:p>
    <w:p w14:paraId="1850E1EE" w14:textId="77777777" w:rsidR="009B3301" w:rsidRDefault="00952A27">
      <w:pPr>
        <w:rPr>
          <w:rFonts w:ascii="Tahoma" w:hAnsi="Tahoma" w:cs="Tahoma"/>
          <w:sz w:val="18"/>
          <w:szCs w:val="18"/>
        </w:rPr>
      </w:pPr>
      <w:r>
        <w:rPr>
          <w:rFonts w:ascii="Tahoma" w:hAnsi="Tahoma" w:cs="Tahoma"/>
          <w:sz w:val="18"/>
          <w:szCs w:val="18"/>
        </w:rPr>
        <w:tab/>
      </w:r>
    </w:p>
    <w:p w14:paraId="71F833F6" w14:textId="77777777" w:rsidR="009B3301" w:rsidRDefault="00952A27">
      <w:pPr>
        <w:jc w:val="both"/>
        <w:rPr>
          <w:rFonts w:ascii="Tahoma" w:hAnsi="Tahoma" w:cs="Tahoma"/>
          <w:sz w:val="18"/>
          <w:szCs w:val="18"/>
        </w:rPr>
      </w:pPr>
      <w:r>
        <w:rPr>
          <w:rFonts w:ascii="Tahoma" w:hAnsi="Tahoma" w:cs="Tahoma"/>
          <w:sz w:val="18"/>
          <w:szCs w:val="18"/>
        </w:rPr>
        <w:t>Obowiązki Wykonawcy oraz SAP dotyczące pomocy technicznej poziomu pierwszego, drugiego oraz trzeciego zawarte są w szczegółowych warunkach planu usług SAP dostępnych na stronach SAP.</w:t>
      </w:r>
    </w:p>
    <w:p w14:paraId="59EE4FAA" w14:textId="77777777" w:rsidR="009B3301" w:rsidRDefault="009B3301">
      <w:pPr>
        <w:rPr>
          <w:rFonts w:ascii="Tahoma" w:hAnsi="Tahoma" w:cs="Tahoma"/>
          <w:sz w:val="18"/>
          <w:szCs w:val="18"/>
        </w:rPr>
      </w:pPr>
    </w:p>
    <w:p w14:paraId="26730ACB" w14:textId="77777777" w:rsidR="009B3301" w:rsidRDefault="00952A27">
      <w:pPr>
        <w:rPr>
          <w:rFonts w:ascii="Tahoma" w:hAnsi="Tahoma" w:cs="Tahoma"/>
          <w:sz w:val="18"/>
          <w:szCs w:val="18"/>
        </w:rPr>
      </w:pPr>
      <w:r>
        <w:rPr>
          <w:rFonts w:ascii="Tahoma" w:hAnsi="Tahoma" w:cs="Tahoma"/>
          <w:sz w:val="18"/>
          <w:szCs w:val="18"/>
        </w:rPr>
        <w:t xml:space="preserve">Art. 4 Poziom usług </w:t>
      </w:r>
    </w:p>
    <w:p w14:paraId="2671E603" w14:textId="77777777" w:rsidR="009B3301" w:rsidRDefault="009B3301">
      <w:pPr>
        <w:rPr>
          <w:rFonts w:ascii="Tahoma" w:hAnsi="Tahoma" w:cs="Tahoma"/>
          <w:sz w:val="18"/>
          <w:szCs w:val="18"/>
        </w:rPr>
      </w:pPr>
    </w:p>
    <w:p w14:paraId="7A91D9E0" w14:textId="77777777" w:rsidR="009B3301" w:rsidRDefault="00952A27">
      <w:pPr>
        <w:jc w:val="both"/>
        <w:rPr>
          <w:rFonts w:ascii="Tahoma" w:hAnsi="Tahoma" w:cs="Tahoma"/>
          <w:sz w:val="18"/>
          <w:szCs w:val="18"/>
        </w:rPr>
      </w:pPr>
      <w:r>
        <w:rPr>
          <w:rFonts w:ascii="Tahoma" w:hAnsi="Tahoma" w:cs="Tahoma"/>
          <w:sz w:val="18"/>
          <w:szCs w:val="18"/>
        </w:rPr>
        <w:t xml:space="preserve">Do Rozwiązań objętych usługami pomocy technicznej w wersji Standard </w:t>
      </w:r>
      <w:proofErr w:type="spellStart"/>
      <w:r>
        <w:rPr>
          <w:rFonts w:ascii="Tahoma" w:hAnsi="Tahoma" w:cs="Tahoma"/>
          <w:sz w:val="18"/>
          <w:szCs w:val="18"/>
        </w:rPr>
        <w:t>Support</w:t>
      </w:r>
      <w:proofErr w:type="spellEnd"/>
      <w:r>
        <w:rPr>
          <w:rFonts w:ascii="Tahoma" w:hAnsi="Tahoma" w:cs="Tahoma"/>
          <w:sz w:val="18"/>
          <w:szCs w:val="18"/>
        </w:rPr>
        <w:t xml:space="preserve"> nie obowiązują czasu naprawy.</w:t>
      </w:r>
    </w:p>
    <w:p w14:paraId="48606FF1" w14:textId="77777777" w:rsidR="009B3301" w:rsidRDefault="009B3301">
      <w:pPr>
        <w:rPr>
          <w:rFonts w:ascii="Tahoma" w:hAnsi="Tahoma" w:cs="Tahoma"/>
          <w:sz w:val="18"/>
          <w:szCs w:val="18"/>
        </w:rPr>
      </w:pPr>
    </w:p>
    <w:p w14:paraId="36B35D46" w14:textId="77777777" w:rsidR="009B3301" w:rsidRDefault="00952A27">
      <w:pPr>
        <w:jc w:val="both"/>
        <w:rPr>
          <w:rFonts w:ascii="Tahoma" w:hAnsi="Tahoma" w:cs="Tahoma"/>
          <w:sz w:val="18"/>
          <w:szCs w:val="18"/>
        </w:rPr>
      </w:pPr>
      <w:r>
        <w:rPr>
          <w:rFonts w:ascii="Tahoma" w:hAnsi="Tahoma" w:cs="Tahoma"/>
          <w:sz w:val="18"/>
          <w:szCs w:val="18"/>
        </w:rPr>
        <w:t>Wyłączenia</w:t>
      </w:r>
    </w:p>
    <w:p w14:paraId="1A0E0F6A" w14:textId="77777777" w:rsidR="009B3301" w:rsidRDefault="009B3301">
      <w:pPr>
        <w:rPr>
          <w:rFonts w:ascii="Tahoma" w:hAnsi="Tahoma" w:cs="Tahoma"/>
          <w:sz w:val="18"/>
          <w:szCs w:val="18"/>
        </w:rPr>
      </w:pPr>
    </w:p>
    <w:p w14:paraId="287205D7" w14:textId="77777777" w:rsidR="009B3301" w:rsidRDefault="00952A27">
      <w:pPr>
        <w:jc w:val="both"/>
        <w:rPr>
          <w:rFonts w:ascii="Tahoma" w:hAnsi="Tahoma" w:cs="Tahoma"/>
          <w:sz w:val="18"/>
          <w:szCs w:val="18"/>
        </w:rPr>
      </w:pPr>
      <w:r>
        <w:rPr>
          <w:rFonts w:ascii="Tahoma" w:hAnsi="Tahoma" w:cs="Tahoma"/>
          <w:sz w:val="18"/>
          <w:szCs w:val="18"/>
        </w:rPr>
        <w:t>Następujące rodzaje Zdarzeń o priorytecie 1 („bardzo wysokim”) są wyłączone z Umowy dotyczącej poziomu usług w odniesieniu do Czasu reakcji początkowej oraz Umowy dotyczącej poziomu usług w odniesieniu do Czynności korygującej w przypadku priorytetu 1 („bardzo wysokiego”):</w:t>
      </w:r>
    </w:p>
    <w:p w14:paraId="3956C2A7" w14:textId="77777777" w:rsidR="009B3301" w:rsidRDefault="00952A27">
      <w:pPr>
        <w:numPr>
          <w:ilvl w:val="0"/>
          <w:numId w:val="22"/>
        </w:numPr>
        <w:jc w:val="both"/>
        <w:rPr>
          <w:rFonts w:ascii="Tahoma" w:hAnsi="Tahoma" w:cs="Tahoma"/>
          <w:sz w:val="18"/>
          <w:szCs w:val="18"/>
        </w:rPr>
      </w:pPr>
      <w:r>
        <w:rPr>
          <w:rFonts w:ascii="Tahoma" w:hAnsi="Tahoma" w:cs="Tahoma"/>
          <w:sz w:val="18"/>
          <w:szCs w:val="18"/>
        </w:rPr>
        <w:t xml:space="preserve">Zdarzenie dotyczące Wydania, wersji i (lub) funkcji Oprogramowania opracowanego konkretnie dla Zamawiającego, w tym opracowanego przez dział SAP </w:t>
      </w:r>
      <w:proofErr w:type="spellStart"/>
      <w:r>
        <w:rPr>
          <w:rFonts w:ascii="Tahoma" w:hAnsi="Tahoma" w:cs="Tahoma"/>
          <w:sz w:val="18"/>
          <w:szCs w:val="18"/>
        </w:rPr>
        <w:t>Custom</w:t>
      </w:r>
      <w:proofErr w:type="spellEnd"/>
      <w:r>
        <w:rPr>
          <w:rFonts w:ascii="Tahoma" w:hAnsi="Tahoma" w:cs="Tahoma"/>
          <w:sz w:val="18"/>
          <w:szCs w:val="18"/>
        </w:rPr>
        <w:t xml:space="preserve"> Development i (lub) podmioty zależne SAP AG.</w:t>
      </w:r>
    </w:p>
    <w:p w14:paraId="50764753" w14:textId="77777777" w:rsidR="009B3301" w:rsidRDefault="00952A27">
      <w:pPr>
        <w:numPr>
          <w:ilvl w:val="0"/>
          <w:numId w:val="22"/>
        </w:numPr>
        <w:jc w:val="both"/>
        <w:rPr>
          <w:rFonts w:ascii="Tahoma" w:hAnsi="Tahoma" w:cs="Tahoma"/>
          <w:sz w:val="18"/>
          <w:szCs w:val="18"/>
        </w:rPr>
      </w:pPr>
      <w:r>
        <w:rPr>
          <w:rFonts w:ascii="Tahoma" w:hAnsi="Tahoma" w:cs="Tahoma"/>
          <w:sz w:val="18"/>
          <w:szCs w:val="18"/>
        </w:rPr>
        <w:t xml:space="preserve">Zdarzenia dotyczące wersji krajowych, które nie stanowią części Oprogramowania i są realizowane jako dodatki </w:t>
      </w:r>
      <w:proofErr w:type="spellStart"/>
      <w:r>
        <w:rPr>
          <w:rFonts w:ascii="Tahoma" w:hAnsi="Tahoma" w:cs="Tahoma"/>
          <w:sz w:val="18"/>
          <w:szCs w:val="18"/>
        </w:rPr>
        <w:t>add-on</w:t>
      </w:r>
      <w:proofErr w:type="spellEnd"/>
      <w:r>
        <w:rPr>
          <w:rFonts w:ascii="Tahoma" w:hAnsi="Tahoma" w:cs="Tahoma"/>
          <w:sz w:val="18"/>
          <w:szCs w:val="18"/>
        </w:rPr>
        <w:t>, Rozszerzenia lub Modyfikacje, nawet jeśli te wersje krajowe zostały utworzone przez SAP lub podmioty powiązane.</w:t>
      </w:r>
    </w:p>
    <w:p w14:paraId="649B2001" w14:textId="77777777" w:rsidR="009B3301" w:rsidRDefault="00952A27">
      <w:pPr>
        <w:numPr>
          <w:ilvl w:val="0"/>
          <w:numId w:val="22"/>
        </w:numPr>
        <w:jc w:val="both"/>
        <w:rPr>
          <w:rFonts w:ascii="Tahoma" w:hAnsi="Tahoma" w:cs="Tahoma"/>
          <w:sz w:val="18"/>
          <w:szCs w:val="18"/>
        </w:rPr>
      </w:pPr>
      <w:r>
        <w:rPr>
          <w:rFonts w:ascii="Tahoma" w:hAnsi="Tahoma" w:cs="Tahoma"/>
          <w:sz w:val="18"/>
          <w:szCs w:val="18"/>
        </w:rPr>
        <w:lastRenderedPageBreak/>
        <w:t xml:space="preserve">Zdarzenia, których pierwotną przyczyną nie jest nieprawidłowe działanie, ale brakująca funkcja („zlecenie projektowe”), lub Zdarzenia przypisane do żądania konsultacji (zgodnie z dokumentem SAP </w:t>
      </w:r>
      <w:proofErr w:type="spellStart"/>
      <w:r>
        <w:rPr>
          <w:rFonts w:ascii="Tahoma" w:hAnsi="Tahoma" w:cs="Tahoma"/>
          <w:sz w:val="18"/>
          <w:szCs w:val="18"/>
        </w:rPr>
        <w:t>Note</w:t>
      </w:r>
      <w:proofErr w:type="spellEnd"/>
      <w:r>
        <w:rPr>
          <w:rFonts w:ascii="Tahoma" w:hAnsi="Tahoma" w:cs="Tahoma"/>
          <w:sz w:val="18"/>
          <w:szCs w:val="18"/>
        </w:rPr>
        <w:t xml:space="preserve"> 83020).</w:t>
      </w:r>
    </w:p>
    <w:p w14:paraId="2E27B2F0" w14:textId="77777777" w:rsidR="009B3301" w:rsidRDefault="00952A27">
      <w:pPr>
        <w:numPr>
          <w:ilvl w:val="0"/>
          <w:numId w:val="22"/>
        </w:numPr>
        <w:jc w:val="both"/>
        <w:rPr>
          <w:rFonts w:ascii="Tahoma" w:hAnsi="Tahoma" w:cs="Tahoma"/>
          <w:sz w:val="18"/>
          <w:szCs w:val="18"/>
        </w:rPr>
      </w:pPr>
      <w:r>
        <w:rPr>
          <w:rFonts w:ascii="Tahoma" w:hAnsi="Tahoma" w:cs="Tahoma"/>
          <w:sz w:val="18"/>
          <w:szCs w:val="18"/>
        </w:rPr>
        <w:t>W odniesieniu do wersji rozpoczęto fazę usług serwisowania „specyficznych dla danego klienta”.</w:t>
      </w:r>
    </w:p>
    <w:p w14:paraId="44085C3B" w14:textId="77777777" w:rsidR="009B3301" w:rsidRDefault="009B3301">
      <w:pPr>
        <w:jc w:val="both"/>
        <w:rPr>
          <w:rFonts w:ascii="Tahoma" w:hAnsi="Tahoma" w:cs="Tahoma"/>
          <w:sz w:val="18"/>
          <w:szCs w:val="18"/>
          <w:lang w:eastAsia="en-US"/>
        </w:rPr>
      </w:pPr>
    </w:p>
    <w:p w14:paraId="0FC7225F" w14:textId="77777777" w:rsidR="009B3301" w:rsidRDefault="009B3301">
      <w:pPr>
        <w:rPr>
          <w:rFonts w:ascii="Tahoma" w:hAnsi="Tahoma" w:cs="Tahoma"/>
          <w:sz w:val="18"/>
          <w:szCs w:val="18"/>
          <w:lang w:eastAsia="en-US"/>
        </w:rPr>
      </w:pPr>
    </w:p>
    <w:p w14:paraId="657E4F4E" w14:textId="77777777" w:rsidR="009B3301" w:rsidRDefault="009B3301">
      <w:pPr>
        <w:tabs>
          <w:tab w:val="left" w:pos="2208"/>
          <w:tab w:val="center" w:pos="4536"/>
        </w:tabs>
        <w:spacing w:before="40" w:after="40" w:line="276" w:lineRule="auto"/>
        <w:jc w:val="left"/>
        <w:rPr>
          <w:rFonts w:ascii="Tahoma" w:hAnsi="Tahoma" w:cs="Tahoma"/>
          <w:sz w:val="18"/>
          <w:szCs w:val="18"/>
        </w:rPr>
      </w:pPr>
    </w:p>
    <w:p w14:paraId="39B55767" w14:textId="77777777" w:rsidR="009B3301" w:rsidRDefault="00952A27">
      <w:pPr>
        <w:spacing w:after="160" w:line="259" w:lineRule="auto"/>
        <w:jc w:val="left"/>
        <w:rPr>
          <w:rFonts w:ascii="Tahoma" w:hAnsi="Tahoma" w:cs="Tahoma"/>
          <w:b/>
          <w:sz w:val="18"/>
          <w:szCs w:val="18"/>
          <w:lang w:eastAsia="en-US"/>
        </w:rPr>
      </w:pPr>
      <w:r>
        <w:br w:type="page"/>
      </w:r>
    </w:p>
    <w:p w14:paraId="7CE6CBC1" w14:textId="77777777" w:rsidR="009B3301" w:rsidRDefault="00952A27">
      <w:pPr>
        <w:spacing w:after="160" w:line="259" w:lineRule="auto"/>
        <w:jc w:val="left"/>
        <w:rPr>
          <w:rFonts w:ascii="Tahoma" w:hAnsi="Tahoma" w:cs="Tahoma"/>
          <w:b/>
          <w:sz w:val="18"/>
          <w:szCs w:val="18"/>
          <w:lang w:eastAsia="en-US"/>
        </w:rPr>
      </w:pPr>
      <w:r>
        <w:rPr>
          <w:rFonts w:ascii="Tahoma" w:hAnsi="Tahoma" w:cs="Tahoma"/>
          <w:b/>
          <w:sz w:val="18"/>
          <w:szCs w:val="18"/>
          <w:lang w:eastAsia="en-US"/>
        </w:rPr>
        <w:lastRenderedPageBreak/>
        <w:t>Załącznik nr 3 „Oprogramowanie SAP”</w:t>
      </w:r>
    </w:p>
    <w:p w14:paraId="3D2393F0" w14:textId="77777777" w:rsidR="009B3301" w:rsidRDefault="009B3301">
      <w:pPr>
        <w:jc w:val="both"/>
        <w:rPr>
          <w:rFonts w:ascii="Tahoma" w:hAnsi="Tahoma" w:cs="Tahoma"/>
          <w:sz w:val="18"/>
          <w:szCs w:val="18"/>
        </w:rPr>
      </w:pPr>
    </w:p>
    <w:p w14:paraId="18EF3C86" w14:textId="77777777" w:rsidR="009B3301" w:rsidRDefault="00952A27">
      <w:pPr>
        <w:jc w:val="both"/>
        <w:rPr>
          <w:rFonts w:ascii="Tahoma" w:hAnsi="Tahoma" w:cs="Tahoma"/>
          <w:sz w:val="18"/>
          <w:szCs w:val="18"/>
        </w:rPr>
      </w:pPr>
      <w:r>
        <w:rPr>
          <w:rFonts w:ascii="Tahoma" w:hAnsi="Tahoma" w:cs="Tahoma"/>
          <w:sz w:val="18"/>
          <w:szCs w:val="18"/>
        </w:rPr>
        <w:t>Lista Oprogramowania objętego usługami:</w:t>
      </w:r>
    </w:p>
    <w:p w14:paraId="2CF1AE75" w14:textId="77777777" w:rsidR="009B3301" w:rsidRDefault="009B3301">
      <w:pPr>
        <w:jc w:val="both"/>
        <w:rPr>
          <w:rFonts w:ascii="Tahoma" w:hAnsi="Tahoma" w:cs="Tahoma"/>
          <w:sz w:val="18"/>
          <w:szCs w:val="18"/>
        </w:rPr>
      </w:pPr>
    </w:p>
    <w:p w14:paraId="4EBE86CF" w14:textId="66197DF6" w:rsidR="009B3301" w:rsidRDefault="00952A27">
      <w:pPr>
        <w:contextualSpacing/>
        <w:jc w:val="left"/>
        <w:rPr>
          <w:rFonts w:ascii="Tahoma" w:eastAsia="Times New Roman" w:hAnsi="Tahoma" w:cs="Tahoma"/>
          <w:sz w:val="18"/>
          <w:szCs w:val="18"/>
          <w:lang w:eastAsia="pl-PL"/>
        </w:rPr>
      </w:pPr>
      <w:r>
        <w:rPr>
          <w:rFonts w:ascii="Tahoma" w:eastAsia="Times New Roman" w:hAnsi="Tahoma" w:cs="Tahoma"/>
          <w:sz w:val="18"/>
          <w:szCs w:val="18"/>
          <w:lang w:eastAsia="pl-PL"/>
        </w:rPr>
        <w:t xml:space="preserve">Licencje SAP </w:t>
      </w:r>
    </w:p>
    <w:p w14:paraId="16C16DFF" w14:textId="77777777" w:rsidR="0098231C" w:rsidRPr="0098231C" w:rsidRDefault="0098231C" w:rsidP="0098231C">
      <w:pPr>
        <w:suppressAutoHyphens w:val="0"/>
        <w:spacing w:before="100" w:beforeAutospacing="1" w:after="240" w:line="249" w:lineRule="auto"/>
        <w:ind w:left="720"/>
        <w:jc w:val="left"/>
        <w:rPr>
          <w:rFonts w:ascii="Times New Roman" w:eastAsia="Times New Roman" w:hAnsi="Times New Roman"/>
          <w:sz w:val="24"/>
          <w:lang w:eastAsia="pl-PL"/>
        </w:rPr>
      </w:pPr>
    </w:p>
    <w:tbl>
      <w:tblPr>
        <w:tblStyle w:val="Tabelasiatki1jasnaakcent1"/>
        <w:tblW w:w="8340" w:type="dxa"/>
        <w:tblLook w:val="04A0" w:firstRow="1" w:lastRow="0" w:firstColumn="1" w:lastColumn="0" w:noHBand="0" w:noVBand="1"/>
      </w:tblPr>
      <w:tblGrid>
        <w:gridCol w:w="988"/>
        <w:gridCol w:w="3104"/>
        <w:gridCol w:w="1006"/>
        <w:gridCol w:w="1843"/>
        <w:gridCol w:w="1399"/>
      </w:tblGrid>
      <w:tr w:rsidR="0098231C" w:rsidRPr="0098231C" w14:paraId="769DF476" w14:textId="77777777" w:rsidTr="00BF1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15A57E9F" w14:textId="77777777" w:rsidR="0098231C" w:rsidRPr="0098231C" w:rsidRDefault="0098231C" w:rsidP="0098231C">
            <w:pPr>
              <w:suppressAutoHyphens w:val="0"/>
              <w:spacing w:before="100" w:beforeAutospacing="1" w:after="142" w:line="276" w:lineRule="auto"/>
              <w:rPr>
                <w:rFonts w:ascii="Times New Roman" w:eastAsia="Times New Roman" w:hAnsi="Times New Roman"/>
                <w:sz w:val="24"/>
                <w:lang w:eastAsia="pl-PL"/>
              </w:rPr>
            </w:pPr>
            <w:r w:rsidRPr="0098231C">
              <w:rPr>
                <w:rFonts w:ascii="Tahoma" w:eastAsia="Times New Roman" w:hAnsi="Tahoma" w:cs="Tahoma"/>
                <w:sz w:val="16"/>
                <w:szCs w:val="16"/>
                <w:lang w:eastAsia="pl-PL"/>
              </w:rPr>
              <w:t>Indeks SAP</w:t>
            </w:r>
          </w:p>
        </w:tc>
        <w:tc>
          <w:tcPr>
            <w:tcW w:w="3104" w:type="dxa"/>
            <w:hideMark/>
          </w:tcPr>
          <w:p w14:paraId="08F748F8" w14:textId="77777777" w:rsidR="0098231C" w:rsidRPr="0098231C" w:rsidRDefault="0098231C" w:rsidP="0098231C">
            <w:pPr>
              <w:suppressAutoHyphens w:val="0"/>
              <w:spacing w:before="100" w:beforeAutospacing="1" w:after="142"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lang w:eastAsia="pl-PL"/>
              </w:rPr>
            </w:pPr>
            <w:r w:rsidRPr="0098231C">
              <w:rPr>
                <w:rFonts w:ascii="Tahoma" w:eastAsia="Times New Roman" w:hAnsi="Tahoma" w:cs="Tahoma"/>
                <w:sz w:val="16"/>
                <w:szCs w:val="16"/>
                <w:lang w:eastAsia="pl-PL"/>
              </w:rPr>
              <w:t>Nazwa licencji</w:t>
            </w:r>
          </w:p>
        </w:tc>
        <w:tc>
          <w:tcPr>
            <w:tcW w:w="1006" w:type="dxa"/>
            <w:hideMark/>
          </w:tcPr>
          <w:p w14:paraId="11B71635" w14:textId="77777777" w:rsidR="0098231C" w:rsidRPr="0098231C" w:rsidRDefault="0098231C" w:rsidP="0098231C">
            <w:pPr>
              <w:suppressAutoHyphens w:val="0"/>
              <w:spacing w:before="100" w:beforeAutospacing="1" w:after="142"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lang w:eastAsia="pl-PL"/>
              </w:rPr>
            </w:pPr>
            <w:r w:rsidRPr="0098231C">
              <w:rPr>
                <w:rFonts w:ascii="Tahoma" w:eastAsia="Times New Roman" w:hAnsi="Tahoma" w:cs="Tahoma"/>
                <w:sz w:val="16"/>
                <w:szCs w:val="16"/>
                <w:lang w:eastAsia="pl-PL"/>
              </w:rPr>
              <w:t>Miernik</w:t>
            </w:r>
          </w:p>
        </w:tc>
        <w:tc>
          <w:tcPr>
            <w:tcW w:w="1843" w:type="dxa"/>
            <w:hideMark/>
          </w:tcPr>
          <w:p w14:paraId="37DBA700" w14:textId="77777777" w:rsidR="0098231C" w:rsidRPr="0098231C" w:rsidRDefault="0098231C" w:rsidP="0098231C">
            <w:pPr>
              <w:suppressAutoHyphens w:val="0"/>
              <w:spacing w:before="100" w:beforeAutospacing="1" w:after="142"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lang w:eastAsia="pl-PL"/>
              </w:rPr>
            </w:pPr>
            <w:r w:rsidRPr="0098231C">
              <w:rPr>
                <w:rFonts w:ascii="Tahoma" w:eastAsia="Times New Roman" w:hAnsi="Tahoma" w:cs="Tahoma"/>
                <w:sz w:val="16"/>
                <w:szCs w:val="16"/>
                <w:lang w:eastAsia="pl-PL"/>
              </w:rPr>
              <w:t>Łączna ilość licencji</w:t>
            </w:r>
          </w:p>
        </w:tc>
        <w:tc>
          <w:tcPr>
            <w:tcW w:w="1399" w:type="dxa"/>
            <w:hideMark/>
          </w:tcPr>
          <w:p w14:paraId="00A28A3D" w14:textId="77777777" w:rsidR="0098231C" w:rsidRPr="0098231C" w:rsidRDefault="0098231C" w:rsidP="0098231C">
            <w:pPr>
              <w:suppressAutoHyphens w:val="0"/>
              <w:spacing w:before="100" w:beforeAutospacing="1" w:after="142"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lang w:eastAsia="pl-PL"/>
              </w:rPr>
            </w:pPr>
            <w:r w:rsidRPr="0098231C">
              <w:rPr>
                <w:rFonts w:ascii="Tahoma" w:eastAsia="Times New Roman" w:hAnsi="Tahoma" w:cs="Tahoma"/>
                <w:sz w:val="16"/>
                <w:szCs w:val="16"/>
                <w:lang w:eastAsia="pl-PL"/>
              </w:rPr>
              <w:t>Data dostawy</w:t>
            </w:r>
          </w:p>
        </w:tc>
      </w:tr>
      <w:tr w:rsidR="0098231C" w:rsidRPr="0098231C" w14:paraId="088E74B4" w14:textId="77777777" w:rsidTr="00BF1302">
        <w:tc>
          <w:tcPr>
            <w:cnfStyle w:val="001000000000" w:firstRow="0" w:lastRow="0" w:firstColumn="1" w:lastColumn="0" w:oddVBand="0" w:evenVBand="0" w:oddHBand="0" w:evenHBand="0" w:firstRowFirstColumn="0" w:firstRowLastColumn="0" w:lastRowFirstColumn="0" w:lastRowLastColumn="0"/>
            <w:tcW w:w="988" w:type="dxa"/>
            <w:hideMark/>
          </w:tcPr>
          <w:p w14:paraId="24B85CD0"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eastAsia="pl-PL"/>
              </w:rPr>
            </w:pPr>
            <w:r w:rsidRPr="000112FA">
              <w:rPr>
                <w:rFonts w:ascii="Tahoma" w:eastAsia="Times New Roman" w:hAnsi="Tahoma" w:cs="Tahoma"/>
                <w:sz w:val="16"/>
                <w:szCs w:val="16"/>
                <w:lang w:eastAsia="pl-PL"/>
              </w:rPr>
              <w:t>7017275</w:t>
            </w:r>
          </w:p>
        </w:tc>
        <w:tc>
          <w:tcPr>
            <w:tcW w:w="3104" w:type="dxa"/>
            <w:hideMark/>
          </w:tcPr>
          <w:p w14:paraId="4FCD6603"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 xml:space="preserve">SAP </w:t>
            </w:r>
            <w:proofErr w:type="spellStart"/>
            <w:r w:rsidRPr="000112FA">
              <w:rPr>
                <w:rFonts w:ascii="Tahoma" w:eastAsia="Times New Roman" w:hAnsi="Tahoma" w:cs="Tahoma"/>
                <w:sz w:val="16"/>
                <w:szCs w:val="16"/>
                <w:lang w:eastAsia="pl-PL"/>
              </w:rPr>
              <w:t>Multiresource</w:t>
            </w:r>
            <w:proofErr w:type="spellEnd"/>
            <w:r w:rsidRPr="000112FA">
              <w:rPr>
                <w:rFonts w:ascii="Tahoma" w:eastAsia="Times New Roman" w:hAnsi="Tahoma" w:cs="Tahoma"/>
                <w:sz w:val="16"/>
                <w:szCs w:val="16"/>
                <w:lang w:eastAsia="pl-PL"/>
              </w:rPr>
              <w:t xml:space="preserve"> </w:t>
            </w:r>
            <w:proofErr w:type="spellStart"/>
            <w:r w:rsidRPr="000112FA">
              <w:rPr>
                <w:rFonts w:ascii="Tahoma" w:eastAsia="Times New Roman" w:hAnsi="Tahoma" w:cs="Tahoma"/>
                <w:sz w:val="16"/>
                <w:szCs w:val="16"/>
                <w:lang w:eastAsia="pl-PL"/>
              </w:rPr>
              <w:t>Scheduling</w:t>
            </w:r>
            <w:proofErr w:type="spellEnd"/>
          </w:p>
        </w:tc>
        <w:tc>
          <w:tcPr>
            <w:tcW w:w="1006" w:type="dxa"/>
            <w:hideMark/>
          </w:tcPr>
          <w:p w14:paraId="15CF61C0"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zasób</w:t>
            </w:r>
          </w:p>
        </w:tc>
        <w:tc>
          <w:tcPr>
            <w:tcW w:w="1843" w:type="dxa"/>
            <w:hideMark/>
          </w:tcPr>
          <w:p w14:paraId="4FE5C25D"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100</w:t>
            </w:r>
          </w:p>
        </w:tc>
        <w:tc>
          <w:tcPr>
            <w:tcW w:w="1399" w:type="dxa"/>
            <w:hideMark/>
          </w:tcPr>
          <w:p w14:paraId="3C5E4BCB"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4A399A05" w14:textId="77777777" w:rsidTr="00BF1302">
        <w:trPr>
          <w:trHeight w:val="450"/>
        </w:trPr>
        <w:tc>
          <w:tcPr>
            <w:cnfStyle w:val="001000000000" w:firstRow="0" w:lastRow="0" w:firstColumn="1" w:lastColumn="0" w:oddVBand="0" w:evenVBand="0" w:oddHBand="0" w:evenHBand="0" w:firstRowFirstColumn="0" w:firstRowLastColumn="0" w:lastRowFirstColumn="0" w:lastRowLastColumn="0"/>
            <w:tcW w:w="988" w:type="dxa"/>
            <w:hideMark/>
          </w:tcPr>
          <w:p w14:paraId="5C1FDB94"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eastAsia="pl-PL"/>
              </w:rPr>
            </w:pPr>
            <w:r w:rsidRPr="000112FA">
              <w:rPr>
                <w:rFonts w:ascii="Tahoma" w:eastAsia="Times New Roman" w:hAnsi="Tahoma" w:cs="Tahoma"/>
                <w:sz w:val="16"/>
                <w:szCs w:val="16"/>
                <w:lang w:eastAsia="pl-PL"/>
              </w:rPr>
              <w:t>7015835</w:t>
            </w:r>
          </w:p>
        </w:tc>
        <w:tc>
          <w:tcPr>
            <w:tcW w:w="3104" w:type="dxa"/>
            <w:hideMark/>
          </w:tcPr>
          <w:p w14:paraId="4D37B3D4"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n-US" w:eastAsia="pl-PL"/>
              </w:rPr>
            </w:pPr>
            <w:r w:rsidRPr="000112FA">
              <w:rPr>
                <w:rFonts w:ascii="Tahoma" w:eastAsia="Times New Roman" w:hAnsi="Tahoma" w:cs="Tahoma"/>
                <w:sz w:val="16"/>
                <w:szCs w:val="16"/>
                <w:lang w:val="en-US" w:eastAsia="pl-PL"/>
              </w:rPr>
              <w:t>SAP Enterprise Integration for Work Manager mobile app</w:t>
            </w:r>
          </w:p>
        </w:tc>
        <w:tc>
          <w:tcPr>
            <w:tcW w:w="1006" w:type="dxa"/>
            <w:hideMark/>
          </w:tcPr>
          <w:p w14:paraId="6CFA978A"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64948CEE"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n-US" w:eastAsia="pl-PL"/>
              </w:rPr>
            </w:pPr>
            <w:r w:rsidRPr="000112FA">
              <w:rPr>
                <w:rFonts w:ascii="Tahoma" w:eastAsia="Times New Roman" w:hAnsi="Tahoma" w:cs="Tahoma"/>
                <w:sz w:val="16"/>
                <w:szCs w:val="16"/>
                <w:lang w:val="en-US" w:eastAsia="pl-PL"/>
              </w:rPr>
              <w:t>192</w:t>
            </w:r>
          </w:p>
        </w:tc>
        <w:tc>
          <w:tcPr>
            <w:tcW w:w="1399" w:type="dxa"/>
            <w:hideMark/>
          </w:tcPr>
          <w:p w14:paraId="31EF73C8"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08B676CF" w14:textId="77777777" w:rsidTr="00BF1302">
        <w:tc>
          <w:tcPr>
            <w:cnfStyle w:val="001000000000" w:firstRow="0" w:lastRow="0" w:firstColumn="1" w:lastColumn="0" w:oddVBand="0" w:evenVBand="0" w:oddHBand="0" w:evenHBand="0" w:firstRowFirstColumn="0" w:firstRowLastColumn="0" w:lastRowFirstColumn="0" w:lastRowLastColumn="0"/>
            <w:tcW w:w="988" w:type="dxa"/>
            <w:hideMark/>
          </w:tcPr>
          <w:p w14:paraId="1ED68DE8"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val="en-US" w:eastAsia="pl-PL"/>
              </w:rPr>
            </w:pPr>
            <w:r w:rsidRPr="000112FA">
              <w:rPr>
                <w:rFonts w:ascii="Tahoma" w:eastAsia="Times New Roman" w:hAnsi="Tahoma" w:cs="Tahoma"/>
                <w:sz w:val="16"/>
                <w:szCs w:val="16"/>
                <w:lang w:val="en-US" w:eastAsia="pl-PL"/>
              </w:rPr>
              <w:t>7003012</w:t>
            </w:r>
          </w:p>
        </w:tc>
        <w:tc>
          <w:tcPr>
            <w:tcW w:w="3104" w:type="dxa"/>
            <w:hideMark/>
          </w:tcPr>
          <w:p w14:paraId="280EB9D3"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SAP Professional User</w:t>
            </w:r>
          </w:p>
        </w:tc>
        <w:tc>
          <w:tcPr>
            <w:tcW w:w="1006" w:type="dxa"/>
            <w:hideMark/>
          </w:tcPr>
          <w:p w14:paraId="57FBA480"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6BE29BF6" w14:textId="0B7DA072" w:rsidR="0098231C"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67</w:t>
            </w:r>
          </w:p>
        </w:tc>
        <w:tc>
          <w:tcPr>
            <w:tcW w:w="1399" w:type="dxa"/>
            <w:hideMark/>
          </w:tcPr>
          <w:p w14:paraId="6F8627EC"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28620536" w14:textId="77777777" w:rsidTr="00BF1302">
        <w:tc>
          <w:tcPr>
            <w:cnfStyle w:val="001000000000" w:firstRow="0" w:lastRow="0" w:firstColumn="1" w:lastColumn="0" w:oddVBand="0" w:evenVBand="0" w:oddHBand="0" w:evenHBand="0" w:firstRowFirstColumn="0" w:firstRowLastColumn="0" w:lastRowFirstColumn="0" w:lastRowLastColumn="0"/>
            <w:tcW w:w="988" w:type="dxa"/>
            <w:hideMark/>
          </w:tcPr>
          <w:p w14:paraId="5AF8903B"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eastAsia="pl-PL"/>
              </w:rPr>
            </w:pPr>
            <w:r w:rsidRPr="000112FA">
              <w:rPr>
                <w:rFonts w:ascii="Tahoma" w:eastAsia="Times New Roman" w:hAnsi="Tahoma" w:cs="Tahoma"/>
                <w:sz w:val="16"/>
                <w:szCs w:val="16"/>
                <w:lang w:eastAsia="pl-PL"/>
              </w:rPr>
              <w:t>7003014</w:t>
            </w:r>
          </w:p>
        </w:tc>
        <w:tc>
          <w:tcPr>
            <w:tcW w:w="3104" w:type="dxa"/>
            <w:hideMark/>
          </w:tcPr>
          <w:p w14:paraId="0CC207A5"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n-US" w:eastAsia="pl-PL"/>
              </w:rPr>
            </w:pPr>
            <w:r w:rsidRPr="000112FA">
              <w:rPr>
                <w:rFonts w:ascii="Tahoma" w:eastAsia="Times New Roman" w:hAnsi="Tahoma" w:cs="Tahoma"/>
                <w:sz w:val="16"/>
                <w:szCs w:val="16"/>
                <w:lang w:val="en-US" w:eastAsia="pl-PL"/>
              </w:rPr>
              <w:t>SAP Application Ltd. Professional User</w:t>
            </w:r>
          </w:p>
        </w:tc>
        <w:tc>
          <w:tcPr>
            <w:tcW w:w="1006" w:type="dxa"/>
            <w:hideMark/>
          </w:tcPr>
          <w:p w14:paraId="0AAC011D"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03B3638C" w14:textId="1B2E784A" w:rsidR="0098231C" w:rsidRPr="000112FA" w:rsidRDefault="00F10F2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n-US" w:eastAsia="pl-PL"/>
              </w:rPr>
            </w:pPr>
            <w:r>
              <w:rPr>
                <w:rFonts w:ascii="Tahoma" w:eastAsia="Times New Roman" w:hAnsi="Tahoma" w:cs="Tahoma"/>
                <w:sz w:val="16"/>
                <w:szCs w:val="16"/>
                <w:lang w:val="en-US" w:eastAsia="pl-PL"/>
              </w:rPr>
              <w:t>94</w:t>
            </w:r>
          </w:p>
        </w:tc>
        <w:tc>
          <w:tcPr>
            <w:tcW w:w="1399" w:type="dxa"/>
            <w:hideMark/>
          </w:tcPr>
          <w:p w14:paraId="13FE9335"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0F07D013" w14:textId="77777777" w:rsidTr="00BF1302">
        <w:tc>
          <w:tcPr>
            <w:cnfStyle w:val="001000000000" w:firstRow="0" w:lastRow="0" w:firstColumn="1" w:lastColumn="0" w:oddVBand="0" w:evenVBand="0" w:oddHBand="0" w:evenHBand="0" w:firstRowFirstColumn="0" w:firstRowLastColumn="0" w:lastRowFirstColumn="0" w:lastRowLastColumn="0"/>
            <w:tcW w:w="988" w:type="dxa"/>
            <w:hideMark/>
          </w:tcPr>
          <w:p w14:paraId="536EC1DB"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val="en-US" w:eastAsia="pl-PL"/>
              </w:rPr>
            </w:pPr>
            <w:r w:rsidRPr="000112FA">
              <w:rPr>
                <w:rFonts w:ascii="Tahoma" w:eastAsia="Times New Roman" w:hAnsi="Tahoma" w:cs="Tahoma"/>
                <w:sz w:val="16"/>
                <w:szCs w:val="16"/>
                <w:lang w:val="en-US" w:eastAsia="pl-PL"/>
              </w:rPr>
              <w:t>7017378</w:t>
            </w:r>
          </w:p>
        </w:tc>
        <w:tc>
          <w:tcPr>
            <w:tcW w:w="3104" w:type="dxa"/>
            <w:hideMark/>
          </w:tcPr>
          <w:p w14:paraId="5B0FD536"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 xml:space="preserve">SAP </w:t>
            </w:r>
            <w:proofErr w:type="spellStart"/>
            <w:r w:rsidRPr="000112FA">
              <w:rPr>
                <w:rFonts w:ascii="Tahoma" w:eastAsia="Times New Roman" w:hAnsi="Tahoma" w:cs="Tahoma"/>
                <w:sz w:val="16"/>
                <w:szCs w:val="16"/>
                <w:lang w:eastAsia="pl-PL"/>
              </w:rPr>
              <w:t>Worker</w:t>
            </w:r>
            <w:proofErr w:type="spellEnd"/>
            <w:r w:rsidRPr="000112FA">
              <w:rPr>
                <w:rFonts w:ascii="Tahoma" w:eastAsia="Times New Roman" w:hAnsi="Tahoma" w:cs="Tahoma"/>
                <w:sz w:val="16"/>
                <w:szCs w:val="16"/>
                <w:lang w:eastAsia="pl-PL"/>
              </w:rPr>
              <w:t xml:space="preserve"> User</w:t>
            </w:r>
          </w:p>
        </w:tc>
        <w:tc>
          <w:tcPr>
            <w:tcW w:w="1006" w:type="dxa"/>
            <w:hideMark/>
          </w:tcPr>
          <w:p w14:paraId="09734C9E"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274EEE44"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183</w:t>
            </w:r>
          </w:p>
        </w:tc>
        <w:tc>
          <w:tcPr>
            <w:tcW w:w="1399" w:type="dxa"/>
            <w:hideMark/>
          </w:tcPr>
          <w:p w14:paraId="1A176845"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35782C9D" w14:textId="77777777" w:rsidTr="00BF1302">
        <w:tc>
          <w:tcPr>
            <w:cnfStyle w:val="001000000000" w:firstRow="0" w:lastRow="0" w:firstColumn="1" w:lastColumn="0" w:oddVBand="0" w:evenVBand="0" w:oddHBand="0" w:evenHBand="0" w:firstRowFirstColumn="0" w:firstRowLastColumn="0" w:lastRowFirstColumn="0" w:lastRowLastColumn="0"/>
            <w:tcW w:w="988" w:type="dxa"/>
            <w:hideMark/>
          </w:tcPr>
          <w:p w14:paraId="39C61470"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eastAsia="pl-PL"/>
              </w:rPr>
            </w:pPr>
            <w:r w:rsidRPr="000112FA">
              <w:rPr>
                <w:rFonts w:ascii="Tahoma" w:eastAsia="Times New Roman" w:hAnsi="Tahoma" w:cs="Tahoma"/>
                <w:sz w:val="16"/>
                <w:szCs w:val="16"/>
                <w:lang w:eastAsia="pl-PL"/>
              </w:rPr>
              <w:t>7010494</w:t>
            </w:r>
          </w:p>
        </w:tc>
        <w:tc>
          <w:tcPr>
            <w:tcW w:w="3104" w:type="dxa"/>
            <w:hideMark/>
          </w:tcPr>
          <w:p w14:paraId="7F0AD49D"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 xml:space="preserve">SAP </w:t>
            </w:r>
            <w:proofErr w:type="spellStart"/>
            <w:r w:rsidRPr="000112FA">
              <w:rPr>
                <w:rFonts w:ascii="Tahoma" w:eastAsia="Times New Roman" w:hAnsi="Tahoma" w:cs="Tahoma"/>
                <w:sz w:val="16"/>
                <w:szCs w:val="16"/>
                <w:lang w:eastAsia="pl-PL"/>
              </w:rPr>
              <w:t>Linear</w:t>
            </w:r>
            <w:proofErr w:type="spellEnd"/>
            <w:r w:rsidRPr="000112FA">
              <w:rPr>
                <w:rFonts w:ascii="Tahoma" w:eastAsia="Times New Roman" w:hAnsi="Tahoma" w:cs="Tahoma"/>
                <w:sz w:val="16"/>
                <w:szCs w:val="16"/>
                <w:lang w:eastAsia="pl-PL"/>
              </w:rPr>
              <w:t xml:space="preserve"> </w:t>
            </w:r>
            <w:proofErr w:type="spellStart"/>
            <w:r w:rsidRPr="000112FA">
              <w:rPr>
                <w:rFonts w:ascii="Tahoma" w:eastAsia="Times New Roman" w:hAnsi="Tahoma" w:cs="Tahoma"/>
                <w:sz w:val="16"/>
                <w:szCs w:val="16"/>
                <w:lang w:eastAsia="pl-PL"/>
              </w:rPr>
              <w:t>Asset</w:t>
            </w:r>
            <w:proofErr w:type="spellEnd"/>
            <w:r w:rsidRPr="000112FA">
              <w:rPr>
                <w:rFonts w:ascii="Tahoma" w:eastAsia="Times New Roman" w:hAnsi="Tahoma" w:cs="Tahoma"/>
                <w:sz w:val="16"/>
                <w:szCs w:val="16"/>
                <w:lang w:eastAsia="pl-PL"/>
              </w:rPr>
              <w:t xml:space="preserve"> Management</w:t>
            </w:r>
          </w:p>
        </w:tc>
        <w:tc>
          <w:tcPr>
            <w:tcW w:w="1006" w:type="dxa"/>
            <w:hideMark/>
          </w:tcPr>
          <w:p w14:paraId="5D8B999F"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4F915C13"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50</w:t>
            </w:r>
          </w:p>
        </w:tc>
        <w:tc>
          <w:tcPr>
            <w:tcW w:w="1399" w:type="dxa"/>
            <w:hideMark/>
          </w:tcPr>
          <w:p w14:paraId="168633A6"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98231C" w:rsidRPr="0098231C" w14:paraId="01A0DB84" w14:textId="77777777" w:rsidTr="00BF1302">
        <w:trPr>
          <w:trHeight w:val="415"/>
        </w:trPr>
        <w:tc>
          <w:tcPr>
            <w:cnfStyle w:val="001000000000" w:firstRow="0" w:lastRow="0" w:firstColumn="1" w:lastColumn="0" w:oddVBand="0" w:evenVBand="0" w:oddHBand="0" w:evenHBand="0" w:firstRowFirstColumn="0" w:firstRowLastColumn="0" w:lastRowFirstColumn="0" w:lastRowLastColumn="0"/>
            <w:tcW w:w="988" w:type="dxa"/>
            <w:hideMark/>
          </w:tcPr>
          <w:p w14:paraId="0F367017"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r w:rsidRPr="000112FA">
              <w:rPr>
                <w:rFonts w:ascii="Tahoma" w:eastAsiaTheme="minorHAnsi" w:hAnsi="Tahoma" w:cs="Tahoma"/>
                <w:color w:val="000000"/>
                <w:sz w:val="16"/>
                <w:szCs w:val="16"/>
                <w:lang w:eastAsia="en-US"/>
              </w:rPr>
              <w:t>7017275</w:t>
            </w:r>
          </w:p>
          <w:p w14:paraId="5E545D8C" w14:textId="77777777" w:rsidR="0098231C" w:rsidRPr="000112FA" w:rsidRDefault="0098231C" w:rsidP="000112FA">
            <w:pPr>
              <w:suppressAutoHyphens w:val="0"/>
              <w:spacing w:before="100" w:beforeAutospacing="1" w:after="142" w:line="276" w:lineRule="auto"/>
              <w:jc w:val="left"/>
              <w:rPr>
                <w:rFonts w:ascii="Tahoma" w:eastAsia="Times New Roman" w:hAnsi="Tahoma" w:cs="Tahoma"/>
                <w:sz w:val="16"/>
                <w:szCs w:val="16"/>
                <w:lang w:eastAsia="pl-PL"/>
              </w:rPr>
            </w:pPr>
          </w:p>
        </w:tc>
        <w:tc>
          <w:tcPr>
            <w:tcW w:w="3104" w:type="dxa"/>
            <w:hideMark/>
          </w:tcPr>
          <w:p w14:paraId="6595ADE2" w14:textId="77777777" w:rsidR="0098231C" w:rsidRPr="000112FA" w:rsidRDefault="0098231C" w:rsidP="000112FA">
            <w:pPr>
              <w:suppressAutoHyphens w:val="0"/>
              <w:spacing w:before="100" w:beforeAutospacing="1"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color w:val="000000"/>
                <w:sz w:val="16"/>
                <w:szCs w:val="16"/>
                <w:lang w:eastAsia="pl-PL"/>
              </w:rPr>
              <w:t xml:space="preserve">SAP </w:t>
            </w:r>
            <w:proofErr w:type="spellStart"/>
            <w:r w:rsidRPr="000112FA">
              <w:rPr>
                <w:rFonts w:ascii="Tahoma" w:eastAsia="Times New Roman" w:hAnsi="Tahoma" w:cs="Tahoma"/>
                <w:color w:val="000000"/>
                <w:sz w:val="16"/>
                <w:szCs w:val="16"/>
                <w:lang w:eastAsia="pl-PL"/>
              </w:rPr>
              <w:t>Multiscore</w:t>
            </w:r>
            <w:proofErr w:type="spellEnd"/>
            <w:r w:rsidRPr="000112FA">
              <w:rPr>
                <w:rFonts w:ascii="Tahoma" w:eastAsia="Times New Roman" w:hAnsi="Tahoma" w:cs="Tahoma"/>
                <w:color w:val="000000"/>
                <w:sz w:val="16"/>
                <w:szCs w:val="16"/>
                <w:lang w:eastAsia="pl-PL"/>
              </w:rPr>
              <w:t xml:space="preserve"> </w:t>
            </w:r>
            <w:proofErr w:type="spellStart"/>
            <w:r w:rsidRPr="000112FA">
              <w:rPr>
                <w:rFonts w:ascii="Tahoma" w:eastAsia="Times New Roman" w:hAnsi="Tahoma" w:cs="Tahoma"/>
                <w:color w:val="000000"/>
                <w:sz w:val="16"/>
                <w:szCs w:val="16"/>
                <w:lang w:eastAsia="pl-PL"/>
              </w:rPr>
              <w:t>Scheduling</w:t>
            </w:r>
            <w:proofErr w:type="spellEnd"/>
            <w:r w:rsidRPr="000112FA">
              <w:rPr>
                <w:rFonts w:ascii="Tahoma" w:eastAsia="Times New Roman" w:hAnsi="Tahoma" w:cs="Tahoma"/>
                <w:color w:val="000000"/>
                <w:sz w:val="16"/>
                <w:szCs w:val="16"/>
                <w:lang w:eastAsia="pl-PL"/>
              </w:rPr>
              <w:t xml:space="preserve"> </w:t>
            </w:r>
          </w:p>
          <w:p w14:paraId="3A3C91C4"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c>
          <w:tcPr>
            <w:tcW w:w="1006" w:type="dxa"/>
            <w:hideMark/>
          </w:tcPr>
          <w:p w14:paraId="40B0DDCD"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hideMark/>
          </w:tcPr>
          <w:p w14:paraId="5C39D3E4"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100</w:t>
            </w:r>
          </w:p>
        </w:tc>
        <w:tc>
          <w:tcPr>
            <w:tcW w:w="1399" w:type="dxa"/>
            <w:hideMark/>
          </w:tcPr>
          <w:p w14:paraId="3182CA8A" w14:textId="77777777" w:rsidR="0098231C" w:rsidRPr="000112FA" w:rsidRDefault="0098231C"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0112FA" w:rsidRPr="0098231C" w14:paraId="3ADA25E8" w14:textId="77777777" w:rsidTr="00BF1302">
        <w:trPr>
          <w:trHeight w:val="422"/>
        </w:trPr>
        <w:tc>
          <w:tcPr>
            <w:cnfStyle w:val="001000000000" w:firstRow="0" w:lastRow="0" w:firstColumn="1" w:lastColumn="0" w:oddVBand="0" w:evenVBand="0" w:oddHBand="0" w:evenHBand="0" w:firstRowFirstColumn="0" w:firstRowLastColumn="0" w:lastRowFirstColumn="0" w:lastRowLastColumn="0"/>
            <w:tcW w:w="988" w:type="dxa"/>
          </w:tcPr>
          <w:p w14:paraId="52793375"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p>
          <w:p w14:paraId="0EB7F689"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r w:rsidRPr="000112FA">
              <w:rPr>
                <w:rFonts w:ascii="Tahoma" w:eastAsiaTheme="minorHAnsi" w:hAnsi="Tahoma" w:cs="Tahoma"/>
                <w:color w:val="000000"/>
                <w:sz w:val="16"/>
                <w:szCs w:val="16"/>
                <w:lang w:eastAsia="en-US"/>
              </w:rPr>
              <w:t>7019212</w:t>
            </w:r>
          </w:p>
          <w:p w14:paraId="38927296"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p>
        </w:tc>
        <w:tc>
          <w:tcPr>
            <w:tcW w:w="3104" w:type="dxa"/>
          </w:tcPr>
          <w:p w14:paraId="6542BA6F" w14:textId="4C9187B9" w:rsidR="000112FA" w:rsidRPr="000112FA" w:rsidRDefault="000112FA" w:rsidP="000112FA">
            <w:pPr>
              <w:suppressAutoHyphens w:val="0"/>
              <w:spacing w:before="100" w:beforeAutospacing="1"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pl-PL"/>
              </w:rPr>
            </w:pPr>
            <w:r w:rsidRPr="000112FA">
              <w:rPr>
                <w:rFonts w:ascii="Tahoma" w:eastAsiaTheme="minorHAnsi" w:hAnsi="Tahoma" w:cs="Tahoma"/>
                <w:color w:val="000000"/>
                <w:sz w:val="16"/>
                <w:szCs w:val="16"/>
                <w:lang w:eastAsia="en-US"/>
              </w:rPr>
              <w:t xml:space="preserve">SAP </w:t>
            </w:r>
            <w:proofErr w:type="spellStart"/>
            <w:r w:rsidRPr="000112FA">
              <w:rPr>
                <w:rFonts w:ascii="Tahoma" w:eastAsiaTheme="minorHAnsi" w:hAnsi="Tahoma" w:cs="Tahoma"/>
                <w:color w:val="000000"/>
                <w:sz w:val="16"/>
                <w:szCs w:val="16"/>
                <w:lang w:eastAsia="en-US"/>
              </w:rPr>
              <w:t>Enable</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Now</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author</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option</w:t>
            </w:r>
            <w:proofErr w:type="spellEnd"/>
          </w:p>
        </w:tc>
        <w:tc>
          <w:tcPr>
            <w:tcW w:w="1006" w:type="dxa"/>
          </w:tcPr>
          <w:p w14:paraId="4BF71B46" w14:textId="025C6D07"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tcPr>
          <w:p w14:paraId="61DE3C4C" w14:textId="0610AE02"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2</w:t>
            </w:r>
          </w:p>
        </w:tc>
        <w:tc>
          <w:tcPr>
            <w:tcW w:w="1399" w:type="dxa"/>
          </w:tcPr>
          <w:p w14:paraId="25BC10B8" w14:textId="77777777"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r w:rsidR="000112FA" w:rsidRPr="0098231C" w14:paraId="4DC76212" w14:textId="77777777" w:rsidTr="00BF1302">
        <w:trPr>
          <w:trHeight w:val="402"/>
        </w:trPr>
        <w:tc>
          <w:tcPr>
            <w:cnfStyle w:val="001000000000" w:firstRow="0" w:lastRow="0" w:firstColumn="1" w:lastColumn="0" w:oddVBand="0" w:evenVBand="0" w:oddHBand="0" w:evenHBand="0" w:firstRowFirstColumn="0" w:firstRowLastColumn="0" w:lastRowFirstColumn="0" w:lastRowLastColumn="0"/>
            <w:tcW w:w="988" w:type="dxa"/>
          </w:tcPr>
          <w:p w14:paraId="3DFED683"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r w:rsidRPr="000112FA">
              <w:rPr>
                <w:rFonts w:ascii="Tahoma" w:eastAsiaTheme="minorHAnsi" w:hAnsi="Tahoma" w:cs="Tahoma"/>
                <w:color w:val="000000"/>
                <w:sz w:val="16"/>
                <w:szCs w:val="16"/>
                <w:lang w:eastAsia="en-US"/>
              </w:rPr>
              <w:t>7019213</w:t>
            </w:r>
          </w:p>
          <w:p w14:paraId="4BFBF00C" w14:textId="77777777" w:rsidR="000112FA" w:rsidRPr="000112FA" w:rsidRDefault="000112FA" w:rsidP="000112FA">
            <w:pPr>
              <w:keepNext/>
              <w:keepLines/>
              <w:suppressAutoHyphens w:val="0"/>
              <w:autoSpaceDE w:val="0"/>
              <w:autoSpaceDN w:val="0"/>
              <w:adjustRightInd w:val="0"/>
              <w:jc w:val="left"/>
              <w:rPr>
                <w:rFonts w:ascii="Tahoma" w:eastAsiaTheme="minorHAnsi" w:hAnsi="Tahoma" w:cs="Tahoma"/>
                <w:color w:val="000000"/>
                <w:sz w:val="16"/>
                <w:szCs w:val="16"/>
                <w:lang w:eastAsia="en-US"/>
              </w:rPr>
            </w:pPr>
          </w:p>
        </w:tc>
        <w:tc>
          <w:tcPr>
            <w:tcW w:w="3104" w:type="dxa"/>
          </w:tcPr>
          <w:p w14:paraId="1B34D65A" w14:textId="19B58543" w:rsidR="000112FA" w:rsidRPr="000112FA" w:rsidRDefault="000112FA" w:rsidP="007B7253">
            <w:pPr>
              <w:keepNext/>
              <w:keepLines/>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000000"/>
                <w:sz w:val="16"/>
                <w:szCs w:val="16"/>
                <w:lang w:eastAsia="en-US"/>
              </w:rPr>
            </w:pPr>
            <w:r w:rsidRPr="000112FA">
              <w:rPr>
                <w:rFonts w:ascii="Tahoma" w:eastAsiaTheme="minorHAnsi" w:hAnsi="Tahoma" w:cs="Tahoma"/>
                <w:color w:val="000000"/>
                <w:sz w:val="16"/>
                <w:szCs w:val="16"/>
                <w:lang w:eastAsia="en-US"/>
              </w:rPr>
              <w:t xml:space="preserve">SAP </w:t>
            </w:r>
            <w:proofErr w:type="spellStart"/>
            <w:r w:rsidRPr="000112FA">
              <w:rPr>
                <w:rFonts w:ascii="Tahoma" w:eastAsiaTheme="minorHAnsi" w:hAnsi="Tahoma" w:cs="Tahoma"/>
                <w:color w:val="000000"/>
                <w:sz w:val="16"/>
                <w:szCs w:val="16"/>
                <w:lang w:eastAsia="en-US"/>
              </w:rPr>
              <w:t>Enable</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Now</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consumption</w:t>
            </w:r>
            <w:proofErr w:type="spellEnd"/>
            <w:r w:rsidRPr="000112FA">
              <w:rPr>
                <w:rFonts w:ascii="Tahoma" w:eastAsiaTheme="minorHAnsi" w:hAnsi="Tahoma" w:cs="Tahoma"/>
                <w:color w:val="000000"/>
                <w:sz w:val="16"/>
                <w:szCs w:val="16"/>
                <w:lang w:eastAsia="en-US"/>
              </w:rPr>
              <w:t xml:space="preserve"> </w:t>
            </w:r>
            <w:proofErr w:type="spellStart"/>
            <w:r w:rsidRPr="000112FA">
              <w:rPr>
                <w:rFonts w:ascii="Tahoma" w:eastAsiaTheme="minorHAnsi" w:hAnsi="Tahoma" w:cs="Tahoma"/>
                <w:color w:val="000000"/>
                <w:sz w:val="16"/>
                <w:szCs w:val="16"/>
                <w:lang w:eastAsia="en-US"/>
              </w:rPr>
              <w:t>option</w:t>
            </w:r>
            <w:proofErr w:type="spellEnd"/>
          </w:p>
        </w:tc>
        <w:tc>
          <w:tcPr>
            <w:tcW w:w="1006" w:type="dxa"/>
          </w:tcPr>
          <w:p w14:paraId="550FF3F1" w14:textId="2F9A03BA"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użytkownik</w:t>
            </w:r>
          </w:p>
        </w:tc>
        <w:tc>
          <w:tcPr>
            <w:tcW w:w="1843" w:type="dxa"/>
          </w:tcPr>
          <w:p w14:paraId="600E35B2" w14:textId="427C25F0"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r w:rsidRPr="000112FA">
              <w:rPr>
                <w:rFonts w:ascii="Tahoma" w:eastAsia="Times New Roman" w:hAnsi="Tahoma" w:cs="Tahoma"/>
                <w:sz w:val="16"/>
                <w:szCs w:val="16"/>
                <w:lang w:eastAsia="pl-PL"/>
              </w:rPr>
              <w:t>140</w:t>
            </w:r>
          </w:p>
        </w:tc>
        <w:tc>
          <w:tcPr>
            <w:tcW w:w="1399" w:type="dxa"/>
          </w:tcPr>
          <w:p w14:paraId="1C2EE301" w14:textId="77777777" w:rsidR="000112FA" w:rsidRPr="000112FA" w:rsidRDefault="000112FA" w:rsidP="000112FA">
            <w:pPr>
              <w:suppressAutoHyphens w:val="0"/>
              <w:spacing w:before="100" w:beforeAutospacing="1" w:after="142"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pl-PL"/>
              </w:rPr>
            </w:pPr>
          </w:p>
        </w:tc>
      </w:tr>
    </w:tbl>
    <w:p w14:paraId="36335F2A" w14:textId="77777777" w:rsidR="000112FA" w:rsidRDefault="000112FA" w:rsidP="000112FA">
      <w:pPr>
        <w:suppressAutoHyphens w:val="0"/>
        <w:autoSpaceDE w:val="0"/>
        <w:autoSpaceDN w:val="0"/>
        <w:adjustRightInd w:val="0"/>
        <w:jc w:val="left"/>
        <w:rPr>
          <w:rFonts w:ascii="Tms Rmn" w:eastAsiaTheme="minorHAnsi" w:hAnsi="Tms Rmn" w:cstheme="minorBidi"/>
          <w:sz w:val="24"/>
          <w:lang w:eastAsia="en-US"/>
        </w:rPr>
      </w:pPr>
    </w:p>
    <w:p w14:paraId="68B7D043" w14:textId="77777777" w:rsidR="0098231C" w:rsidRPr="0098231C" w:rsidRDefault="0098231C" w:rsidP="0098231C">
      <w:pPr>
        <w:suppressAutoHyphens w:val="0"/>
        <w:spacing w:before="100" w:beforeAutospacing="1" w:line="249" w:lineRule="auto"/>
        <w:jc w:val="left"/>
        <w:rPr>
          <w:rFonts w:ascii="Times New Roman" w:eastAsia="Times New Roman" w:hAnsi="Times New Roman"/>
          <w:sz w:val="24"/>
          <w:lang w:eastAsia="pl-PL"/>
        </w:rPr>
      </w:pPr>
    </w:p>
    <w:p w14:paraId="100ECB1B" w14:textId="77777777" w:rsidR="009B3301" w:rsidRDefault="009B3301">
      <w:pPr>
        <w:jc w:val="both"/>
        <w:rPr>
          <w:rFonts w:ascii="Tahoma" w:hAnsi="Tahoma" w:cs="Tahoma"/>
          <w:sz w:val="18"/>
          <w:szCs w:val="18"/>
        </w:rPr>
      </w:pPr>
    </w:p>
    <w:p w14:paraId="22928B79" w14:textId="77777777" w:rsidR="009B3301" w:rsidRDefault="00952A27">
      <w:pPr>
        <w:jc w:val="both"/>
        <w:rPr>
          <w:rFonts w:ascii="Tahoma" w:hAnsi="Tahoma" w:cs="Tahoma"/>
          <w:sz w:val="18"/>
          <w:szCs w:val="18"/>
        </w:rPr>
      </w:pPr>
      <w:r>
        <w:rPr>
          <w:rFonts w:ascii="Tahoma" w:hAnsi="Tahoma" w:cs="Tahoma"/>
          <w:sz w:val="18"/>
          <w:szCs w:val="18"/>
        </w:rPr>
        <w:t xml:space="preserve">Powyższa lista musi być uaktualniania zgodnie ze stanem faktycznym. </w:t>
      </w:r>
    </w:p>
    <w:p w14:paraId="6AFD716D" w14:textId="77777777" w:rsidR="009B3301" w:rsidRDefault="009B3301">
      <w:pPr>
        <w:jc w:val="both"/>
        <w:rPr>
          <w:rFonts w:ascii="Tahoma" w:hAnsi="Tahoma" w:cs="Tahoma"/>
          <w:sz w:val="18"/>
          <w:szCs w:val="18"/>
        </w:rPr>
      </w:pPr>
    </w:p>
    <w:p w14:paraId="17F565F3" w14:textId="77777777" w:rsidR="009B3301" w:rsidRDefault="009B3301">
      <w:pPr>
        <w:jc w:val="both"/>
        <w:rPr>
          <w:rFonts w:ascii="Tahoma" w:hAnsi="Tahoma" w:cs="Tahoma"/>
          <w:sz w:val="18"/>
          <w:szCs w:val="18"/>
        </w:rPr>
      </w:pPr>
    </w:p>
    <w:p w14:paraId="3C54DECA" w14:textId="77777777" w:rsidR="009B3301" w:rsidRDefault="009B3301">
      <w:pPr>
        <w:jc w:val="both"/>
        <w:rPr>
          <w:rFonts w:ascii="Tahoma" w:hAnsi="Tahoma" w:cs="Tahoma"/>
          <w:sz w:val="18"/>
          <w:szCs w:val="18"/>
        </w:rPr>
      </w:pPr>
    </w:p>
    <w:p w14:paraId="1EF3B81D" w14:textId="77777777" w:rsidR="009B3301" w:rsidRDefault="00952A27">
      <w:pPr>
        <w:jc w:val="both"/>
        <w:rPr>
          <w:rFonts w:ascii="Tahoma" w:hAnsi="Tahoma" w:cs="Tahoma"/>
          <w:sz w:val="18"/>
          <w:szCs w:val="18"/>
          <w:lang w:eastAsia="en-US"/>
        </w:rPr>
      </w:pPr>
      <w:r>
        <w:br w:type="page"/>
      </w:r>
    </w:p>
    <w:p w14:paraId="06EAE404" w14:textId="77777777" w:rsidR="009B3301" w:rsidRDefault="00952A27">
      <w:pPr>
        <w:jc w:val="both"/>
        <w:rPr>
          <w:rFonts w:ascii="Tahoma" w:hAnsi="Tahoma" w:cs="Tahoma"/>
          <w:b/>
          <w:sz w:val="18"/>
          <w:szCs w:val="18"/>
        </w:rPr>
      </w:pPr>
      <w:r>
        <w:rPr>
          <w:rFonts w:ascii="Tahoma" w:hAnsi="Tahoma" w:cs="Tahoma"/>
          <w:b/>
          <w:sz w:val="18"/>
          <w:szCs w:val="18"/>
          <w:lang w:eastAsia="en-US"/>
        </w:rPr>
        <w:lastRenderedPageBreak/>
        <w:t>Załącznik nr 4 „Warunki Cenowe”</w:t>
      </w:r>
    </w:p>
    <w:p w14:paraId="7C3A18C2" w14:textId="77777777" w:rsidR="009B3301" w:rsidRDefault="009B3301">
      <w:pPr>
        <w:jc w:val="both"/>
        <w:rPr>
          <w:rFonts w:ascii="Tahoma" w:hAnsi="Tahoma" w:cs="Tahoma"/>
          <w:sz w:val="18"/>
          <w:szCs w:val="18"/>
          <w:lang w:eastAsia="en-US"/>
        </w:rPr>
      </w:pPr>
    </w:p>
    <w:p w14:paraId="5BD4CA3A" w14:textId="77777777" w:rsidR="009B3301" w:rsidRDefault="009B3301">
      <w:pPr>
        <w:jc w:val="both"/>
        <w:rPr>
          <w:rFonts w:ascii="Tahoma" w:hAnsi="Tahoma" w:cs="Tahoma"/>
          <w:sz w:val="18"/>
          <w:szCs w:val="18"/>
          <w:lang w:eastAsia="en-US"/>
        </w:rPr>
      </w:pPr>
    </w:p>
    <w:p w14:paraId="0D5F07BD" w14:textId="77777777" w:rsidR="009B3301" w:rsidRDefault="00952A27">
      <w:pPr>
        <w:jc w:val="both"/>
        <w:rPr>
          <w:rFonts w:ascii="Tahoma" w:hAnsi="Tahoma" w:cs="Tahoma"/>
          <w:sz w:val="18"/>
          <w:szCs w:val="18"/>
          <w:lang w:eastAsia="en-US"/>
        </w:rPr>
      </w:pPr>
      <w:r>
        <w:rPr>
          <w:rFonts w:ascii="Tahoma" w:hAnsi="Tahoma" w:cs="Tahoma"/>
          <w:sz w:val="18"/>
          <w:szCs w:val="18"/>
          <w:lang w:eastAsia="en-US"/>
        </w:rPr>
        <w:t xml:space="preserve">Wynagrodzenie: </w:t>
      </w:r>
      <w:r>
        <w:rPr>
          <w:rFonts w:ascii="Tahoma" w:hAnsi="Tahoma" w:cs="Tahoma"/>
          <w:sz w:val="18"/>
          <w:szCs w:val="18"/>
        </w:rPr>
        <w:t>………………. złotych netto</w:t>
      </w:r>
    </w:p>
    <w:p w14:paraId="11B88A05" w14:textId="77777777" w:rsidR="009B3301" w:rsidRDefault="009B3301">
      <w:pPr>
        <w:jc w:val="both"/>
        <w:rPr>
          <w:rFonts w:ascii="Tahoma" w:hAnsi="Tahoma" w:cs="Tahoma"/>
          <w:sz w:val="18"/>
          <w:szCs w:val="18"/>
          <w:lang w:eastAsia="en-US"/>
        </w:rPr>
      </w:pPr>
    </w:p>
    <w:p w14:paraId="6F93A9AC" w14:textId="77777777" w:rsidR="009B3301" w:rsidRDefault="00952A27">
      <w:pPr>
        <w:jc w:val="both"/>
        <w:rPr>
          <w:rFonts w:ascii="Tahoma" w:hAnsi="Tahoma" w:cs="Tahoma"/>
          <w:sz w:val="18"/>
          <w:szCs w:val="18"/>
          <w:lang w:eastAsia="en-US"/>
        </w:rPr>
      </w:pPr>
      <w:r>
        <w:rPr>
          <w:rFonts w:ascii="Tahoma" w:hAnsi="Tahoma" w:cs="Tahoma"/>
          <w:sz w:val="18"/>
          <w:szCs w:val="18"/>
          <w:lang w:eastAsia="en-US"/>
        </w:rPr>
        <w:t>Okresy płatności: roczny z góry</w:t>
      </w:r>
    </w:p>
    <w:p w14:paraId="0EE10CBF" w14:textId="77777777" w:rsidR="009B3301" w:rsidRDefault="009B3301">
      <w:pPr>
        <w:jc w:val="both"/>
        <w:rPr>
          <w:rFonts w:ascii="Tahoma" w:hAnsi="Tahoma" w:cs="Tahoma"/>
          <w:sz w:val="18"/>
          <w:szCs w:val="18"/>
          <w:lang w:eastAsia="en-US"/>
        </w:rPr>
      </w:pPr>
    </w:p>
    <w:p w14:paraId="6AB2A62B" w14:textId="77777777" w:rsidR="009B3301" w:rsidRDefault="00952A27">
      <w:pPr>
        <w:jc w:val="both"/>
        <w:rPr>
          <w:rFonts w:ascii="Tahoma" w:hAnsi="Tahoma" w:cs="Tahoma"/>
          <w:sz w:val="18"/>
          <w:szCs w:val="18"/>
          <w:lang w:eastAsia="en-US"/>
        </w:rPr>
      </w:pPr>
      <w:r>
        <w:rPr>
          <w:rFonts w:ascii="Tahoma" w:hAnsi="Tahoma" w:cs="Tahoma"/>
          <w:sz w:val="18"/>
          <w:szCs w:val="18"/>
          <w:lang w:eastAsia="en-US"/>
        </w:rPr>
        <w:t>Termin płatności faktury: 30 dni od daty wystawienia faktury VAT na rachunek bankowy Wykonawcy wskazany na fakturze VAT.</w:t>
      </w:r>
    </w:p>
    <w:p w14:paraId="629DB4F5" w14:textId="77777777" w:rsidR="009B3301" w:rsidRDefault="009B3301">
      <w:pPr>
        <w:jc w:val="both"/>
        <w:rPr>
          <w:rFonts w:ascii="Tahoma" w:hAnsi="Tahoma" w:cs="Tahoma"/>
          <w:sz w:val="18"/>
          <w:szCs w:val="18"/>
          <w:lang w:eastAsia="en-US"/>
        </w:rPr>
      </w:pPr>
    </w:p>
    <w:p w14:paraId="57340613" w14:textId="77777777" w:rsidR="009B3301" w:rsidRDefault="00952A27">
      <w:pPr>
        <w:tabs>
          <w:tab w:val="left" w:pos="426"/>
        </w:tabs>
        <w:jc w:val="both"/>
        <w:rPr>
          <w:rFonts w:ascii="Tahoma" w:hAnsi="Tahoma" w:cs="Tahoma"/>
          <w:sz w:val="18"/>
          <w:szCs w:val="18"/>
        </w:rPr>
      </w:pPr>
      <w:r>
        <w:rPr>
          <w:rFonts w:ascii="Tahoma" w:hAnsi="Tahoma" w:cs="Tahoma"/>
          <w:sz w:val="18"/>
          <w:szCs w:val="18"/>
        </w:rPr>
        <w:t xml:space="preserve">Za dzień zapłaty uważany będzie dzień obciążenia rachunku bankowego Zamawiającego. </w:t>
      </w:r>
    </w:p>
    <w:p w14:paraId="01D9F666" w14:textId="77777777" w:rsidR="009B3301" w:rsidRDefault="009B3301">
      <w:pPr>
        <w:pStyle w:val="Tekstpodstawowy"/>
        <w:spacing w:after="0"/>
        <w:jc w:val="both"/>
        <w:rPr>
          <w:rFonts w:ascii="Tahoma" w:hAnsi="Tahoma" w:cs="Tahoma"/>
          <w:bCs/>
          <w:sz w:val="18"/>
          <w:szCs w:val="18"/>
        </w:rPr>
      </w:pPr>
    </w:p>
    <w:p w14:paraId="21CE6553" w14:textId="77777777" w:rsidR="009B3301" w:rsidRDefault="00952A27">
      <w:pPr>
        <w:pStyle w:val="Tekstpodstawowy"/>
        <w:spacing w:after="0"/>
        <w:jc w:val="both"/>
        <w:rPr>
          <w:rFonts w:ascii="Tahoma" w:hAnsi="Tahoma" w:cs="Tahoma"/>
          <w:bCs/>
          <w:sz w:val="18"/>
          <w:szCs w:val="18"/>
        </w:rPr>
      </w:pPr>
      <w:r>
        <w:rPr>
          <w:rFonts w:ascii="Tahoma" w:hAnsi="Tahoma" w:cs="Tahoma"/>
          <w:bCs/>
          <w:sz w:val="18"/>
          <w:szCs w:val="18"/>
        </w:rPr>
        <w:t>Na fakturze VAT Zamawiającego, Wykonawca zobowiązany jest wpisać numer Umowy oraz kod PKWiU lub/i CN dotyczący sprzedanych usług, obowiązujący na dzień wystawienia faktury.</w:t>
      </w:r>
    </w:p>
    <w:p w14:paraId="0611D276" w14:textId="77777777" w:rsidR="009B3301" w:rsidRDefault="009B3301">
      <w:pPr>
        <w:pStyle w:val="Tekstpodstawowy"/>
        <w:spacing w:after="0"/>
        <w:jc w:val="both"/>
        <w:rPr>
          <w:rFonts w:ascii="Tahoma" w:hAnsi="Tahoma" w:cs="Tahoma"/>
          <w:bCs/>
          <w:sz w:val="18"/>
          <w:szCs w:val="18"/>
        </w:rPr>
      </w:pPr>
    </w:p>
    <w:p w14:paraId="74C3B0E9" w14:textId="77777777" w:rsidR="009B3301" w:rsidRDefault="00952A27">
      <w:pPr>
        <w:pStyle w:val="Tekstpodstawowy"/>
        <w:spacing w:after="0"/>
        <w:jc w:val="both"/>
        <w:rPr>
          <w:rFonts w:ascii="Tahoma" w:hAnsi="Tahoma" w:cs="Tahoma"/>
          <w:bCs/>
          <w:sz w:val="18"/>
          <w:szCs w:val="18"/>
        </w:rPr>
      </w:pPr>
      <w:r>
        <w:rPr>
          <w:rFonts w:ascii="Tahoma" w:hAnsi="Tahoma" w:cs="Tahoma"/>
          <w:bCs/>
          <w:sz w:val="18"/>
          <w:szCs w:val="18"/>
        </w:rPr>
        <w:t>Faktury za wykonanie przedmiotu Umowy należy przesłać pocztą elektroniczną na adres odbiorefaktury@aquanet.pl.</w:t>
      </w:r>
    </w:p>
    <w:p w14:paraId="1266D5C1" w14:textId="77777777" w:rsidR="009B3301" w:rsidRDefault="009B3301">
      <w:pPr>
        <w:pStyle w:val="Tekstpodstawowy"/>
        <w:spacing w:after="0"/>
        <w:jc w:val="both"/>
        <w:rPr>
          <w:rFonts w:ascii="Tahoma" w:hAnsi="Tahoma" w:cs="Tahoma"/>
          <w:bCs/>
          <w:sz w:val="18"/>
          <w:szCs w:val="18"/>
        </w:rPr>
      </w:pPr>
    </w:p>
    <w:p w14:paraId="0E231160" w14:textId="77777777" w:rsidR="009B3301" w:rsidRDefault="00952A27">
      <w:pPr>
        <w:pStyle w:val="Tekstpodstawowy"/>
        <w:spacing w:after="0"/>
        <w:jc w:val="both"/>
        <w:rPr>
          <w:rFonts w:ascii="Tahoma" w:hAnsi="Tahoma" w:cs="Tahoma"/>
          <w:bCs/>
          <w:sz w:val="18"/>
          <w:szCs w:val="18"/>
        </w:rPr>
      </w:pPr>
      <w:r>
        <w:rPr>
          <w:rFonts w:ascii="Tahoma" w:hAnsi="Tahoma" w:cs="Tahoma"/>
          <w:bCs/>
          <w:sz w:val="18"/>
          <w:szCs w:val="18"/>
        </w:rPr>
        <w:t>Strony Umowy ustalają, że wzajemne płatności będą dokonywane przy zastosowaniu mechanizmu podzielonej płatności (tzw. "</w:t>
      </w:r>
      <w:proofErr w:type="spellStart"/>
      <w:r>
        <w:rPr>
          <w:rFonts w:ascii="Tahoma" w:hAnsi="Tahoma" w:cs="Tahoma"/>
          <w:bCs/>
          <w:sz w:val="18"/>
          <w:szCs w:val="18"/>
        </w:rPr>
        <w:t>split</w:t>
      </w:r>
      <w:proofErr w:type="spellEnd"/>
      <w:r>
        <w:rPr>
          <w:rFonts w:ascii="Tahoma" w:hAnsi="Tahoma" w:cs="Tahoma"/>
          <w:bCs/>
          <w:sz w:val="18"/>
          <w:szCs w:val="18"/>
        </w:rPr>
        <w:t xml:space="preserve"> </w:t>
      </w:r>
      <w:proofErr w:type="spellStart"/>
      <w:r>
        <w:rPr>
          <w:rFonts w:ascii="Tahoma" w:hAnsi="Tahoma" w:cs="Tahoma"/>
          <w:bCs/>
          <w:sz w:val="18"/>
          <w:szCs w:val="18"/>
        </w:rPr>
        <w:t>payment</w:t>
      </w:r>
      <w:proofErr w:type="spellEnd"/>
      <w:r>
        <w:rPr>
          <w:rFonts w:ascii="Tahoma" w:hAnsi="Tahoma" w:cs="Tahoma"/>
          <w:bCs/>
          <w:sz w:val="18"/>
          <w:szCs w:val="18"/>
        </w:rPr>
        <w:t>").</w:t>
      </w:r>
    </w:p>
    <w:p w14:paraId="725E558E" w14:textId="77777777" w:rsidR="009B3301" w:rsidRDefault="009B3301">
      <w:pPr>
        <w:pStyle w:val="Tekstpodstawowy"/>
        <w:spacing w:after="0"/>
        <w:jc w:val="both"/>
        <w:rPr>
          <w:rFonts w:ascii="Tahoma" w:hAnsi="Tahoma" w:cs="Tahoma"/>
          <w:bCs/>
          <w:sz w:val="18"/>
          <w:szCs w:val="18"/>
        </w:rPr>
      </w:pPr>
    </w:p>
    <w:p w14:paraId="280525F1" w14:textId="77777777" w:rsidR="009B3301" w:rsidRDefault="00952A27">
      <w:pPr>
        <w:spacing w:after="120"/>
        <w:jc w:val="both"/>
        <w:rPr>
          <w:rFonts w:ascii="Tahoma" w:hAnsi="Tahoma" w:cs="Tahoma"/>
          <w:sz w:val="18"/>
          <w:szCs w:val="18"/>
        </w:rPr>
      </w:pPr>
      <w:r>
        <w:rPr>
          <w:rFonts w:ascii="Tahoma" w:hAnsi="Tahoma" w:cs="Tahoma"/>
          <w:sz w:val="18"/>
          <w:szCs w:val="18"/>
        </w:rPr>
        <w:t>Zamawiający oświadcza, że jest podatnikiem podatku VAT i posiada nr identyfikacyjny NIP 777-00-03-274.</w:t>
      </w:r>
    </w:p>
    <w:p w14:paraId="688D640B" w14:textId="77777777" w:rsidR="009B3301" w:rsidRDefault="00952A27">
      <w:pPr>
        <w:spacing w:after="120"/>
        <w:jc w:val="both"/>
        <w:rPr>
          <w:rFonts w:ascii="Tahoma" w:hAnsi="Tahoma" w:cs="Tahoma"/>
          <w:sz w:val="18"/>
          <w:szCs w:val="18"/>
        </w:rPr>
      </w:pPr>
      <w:r>
        <w:rPr>
          <w:rFonts w:ascii="Tahoma" w:hAnsi="Tahoma" w:cs="Tahoma"/>
          <w:sz w:val="18"/>
          <w:szCs w:val="18"/>
        </w:rPr>
        <w:t>Wykonawca oświadcza, że jest czynnym podatnikiem podatku VAT o następującym numerze identyfikacji podatkowej NIP: ……………………………</w:t>
      </w:r>
      <w:proofErr w:type="gramStart"/>
      <w:r>
        <w:rPr>
          <w:rFonts w:ascii="Tahoma" w:hAnsi="Tahoma" w:cs="Tahoma"/>
          <w:sz w:val="18"/>
          <w:szCs w:val="18"/>
        </w:rPr>
        <w:t>…….</w:t>
      </w:r>
      <w:proofErr w:type="gramEnd"/>
      <w:r>
        <w:rPr>
          <w:rFonts w:ascii="Tahoma" w:hAnsi="Tahoma" w:cs="Tahoma"/>
          <w:sz w:val="18"/>
          <w:szCs w:val="18"/>
        </w:rPr>
        <w:t>.W przypadku zmiany statusu jako czynnego podatnika podatku VAT Wykonawca zobowiązuje się do poinformowania o tym fakcie Zamawiającego  w terminie do trzech dni roboczych od dnia zdarzenia.</w:t>
      </w:r>
    </w:p>
    <w:p w14:paraId="1343DD81" w14:textId="77777777" w:rsidR="009B3301" w:rsidRDefault="00952A27">
      <w:pPr>
        <w:jc w:val="both"/>
        <w:rPr>
          <w:rFonts w:ascii="Tahoma" w:hAnsi="Tahoma" w:cs="Tahoma"/>
          <w:color w:val="000000"/>
          <w:sz w:val="18"/>
          <w:szCs w:val="18"/>
        </w:rPr>
      </w:pPr>
      <w:r>
        <w:rPr>
          <w:rFonts w:ascii="Tahoma" w:hAnsi="Tahoma" w:cs="Tahoma"/>
          <w:color w:val="000000"/>
          <w:sz w:val="18"/>
          <w:szCs w:val="18"/>
        </w:rPr>
        <w:t>Wykonawca oświadcza, iż rachunek bankowy, który wskaże na fakturze będzie rachunkiem znajdującym się w prowadzonym przez Szefa Krajowej Administracji Skarbowej wykazie podatników VAT.  W sytuacji, gdy rachunek wskazany przez Wykonawcę na fakturze nie będzie rachunkiem znajdującym się w prowadzonym przez Szefa Krajowej Administracji Skarbowej wykazie podatników VAT, a wartość faktury lub Umowy przekracza 15.000,00 zł brutto, Zamawiający zapłaci należność stwierdzoną przedmiotową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naczelnika właściwego urzędu skarbowego o tym fakcie.</w:t>
      </w:r>
    </w:p>
    <w:p w14:paraId="2D9559BC" w14:textId="77777777" w:rsidR="009B3301" w:rsidRDefault="009B3301">
      <w:pPr>
        <w:jc w:val="both"/>
        <w:rPr>
          <w:rFonts w:ascii="Tahoma" w:hAnsi="Tahoma" w:cs="Tahoma"/>
          <w:sz w:val="18"/>
          <w:szCs w:val="18"/>
          <w:lang w:eastAsia="en-US"/>
        </w:rPr>
      </w:pPr>
    </w:p>
    <w:p w14:paraId="55A039CB" w14:textId="77777777" w:rsidR="009B3301" w:rsidRDefault="00952A27">
      <w:pPr>
        <w:jc w:val="both"/>
        <w:rPr>
          <w:rFonts w:ascii="Tahoma" w:hAnsi="Tahoma" w:cs="Tahoma"/>
          <w:sz w:val="18"/>
          <w:szCs w:val="18"/>
          <w:lang w:eastAsia="en-US"/>
        </w:rPr>
      </w:pPr>
      <w:r>
        <w:br w:type="page"/>
      </w:r>
    </w:p>
    <w:p w14:paraId="7ED5F8EF" w14:textId="77777777" w:rsidR="009B3301" w:rsidRDefault="00952A27">
      <w:pPr>
        <w:spacing w:after="160" w:line="259" w:lineRule="auto"/>
        <w:jc w:val="left"/>
        <w:rPr>
          <w:rFonts w:ascii="Tahoma" w:eastAsiaTheme="minorHAnsi" w:hAnsi="Tahoma" w:cs="Tahoma"/>
          <w:color w:val="000000"/>
          <w:sz w:val="18"/>
          <w:szCs w:val="18"/>
          <w:lang w:eastAsia="en-US"/>
        </w:rPr>
      </w:pPr>
      <w:r>
        <w:rPr>
          <w:rFonts w:ascii="Tahoma" w:eastAsiaTheme="minorHAnsi" w:hAnsi="Tahoma" w:cs="Tahoma"/>
          <w:color w:val="000000"/>
          <w:sz w:val="18"/>
          <w:szCs w:val="18"/>
          <w:lang w:eastAsia="en-US"/>
        </w:rPr>
        <w:lastRenderedPageBreak/>
        <w:t xml:space="preserve"> </w:t>
      </w:r>
    </w:p>
    <w:p w14:paraId="71BBE102" w14:textId="77777777" w:rsidR="009B3301" w:rsidRDefault="009B3301">
      <w:pPr>
        <w:tabs>
          <w:tab w:val="left" w:pos="2208"/>
          <w:tab w:val="center" w:pos="4536"/>
        </w:tabs>
        <w:spacing w:before="40" w:after="40" w:line="276" w:lineRule="auto"/>
        <w:jc w:val="left"/>
        <w:rPr>
          <w:rFonts w:ascii="Tahoma" w:hAnsi="Tahoma" w:cs="Tahoma"/>
          <w:sz w:val="18"/>
          <w:szCs w:val="18"/>
        </w:rPr>
      </w:pPr>
    </w:p>
    <w:sectPr w:rsidR="009B330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5A9"/>
    <w:multiLevelType w:val="multilevel"/>
    <w:tmpl w:val="B4FE2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CB42B7"/>
    <w:multiLevelType w:val="multilevel"/>
    <w:tmpl w:val="54EE9F34"/>
    <w:lvl w:ilvl="0">
      <w:start w:val="3"/>
      <w:numFmt w:val="decimal"/>
      <w:lvlText w:val="%1."/>
      <w:lvlJc w:val="left"/>
      <w:pPr>
        <w:tabs>
          <w:tab w:val="num" w:pos="1410"/>
        </w:tabs>
        <w:ind w:left="1410" w:hanging="1410"/>
      </w:pPr>
    </w:lvl>
    <w:lvl w:ilvl="1">
      <w:start w:val="1"/>
      <w:numFmt w:val="decimal"/>
      <w:lvlText w:val="%2."/>
      <w:lvlJc w:val="left"/>
      <w:pPr>
        <w:tabs>
          <w:tab w:val="num" w:pos="1410"/>
        </w:tabs>
        <w:ind w:left="1410" w:hanging="1410"/>
      </w:pPr>
      <w:rPr>
        <w:rFonts w:ascii="Arial" w:eastAsia="MS Mincho" w:hAnsi="Arial" w:cs="Arial"/>
      </w:rPr>
    </w:lvl>
    <w:lvl w:ilvl="2">
      <w:start w:val="1"/>
      <w:numFmt w:val="decimal"/>
      <w:lvlText w:val="%3)"/>
      <w:lvlJc w:val="left"/>
      <w:pPr>
        <w:tabs>
          <w:tab w:val="num" w:pos="4104"/>
        </w:tabs>
        <w:ind w:left="4104"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55078C0"/>
    <w:multiLevelType w:val="multilevel"/>
    <w:tmpl w:val="6E66B9E8"/>
    <w:lvl w:ilvl="0">
      <w:start w:val="1"/>
      <w:numFmt w:val="bullet"/>
      <w:lvlText w:val=""/>
      <w:lvlJc w:val="left"/>
      <w:pPr>
        <w:tabs>
          <w:tab w:val="num" w:pos="0"/>
        </w:tabs>
        <w:ind w:left="1068" w:hanging="360"/>
      </w:pPr>
      <w:rPr>
        <w:rFonts w:ascii="Symbol" w:hAnsi="Symbol" w:cs="Symbol" w:hint="default"/>
      </w:rPr>
    </w:lvl>
    <w:lvl w:ilvl="1">
      <w:numFmt w:val="bullet"/>
      <w:lvlText w:val="•"/>
      <w:lvlJc w:val="left"/>
      <w:pPr>
        <w:tabs>
          <w:tab w:val="num" w:pos="0"/>
        </w:tabs>
        <w:ind w:left="2136" w:hanging="708"/>
      </w:pPr>
      <w:rPr>
        <w:rFonts w:ascii="Arial" w:hAnsi="Arial" w:cs="Aria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BC82A7A"/>
    <w:multiLevelType w:val="multilevel"/>
    <w:tmpl w:val="984403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1C1753"/>
    <w:multiLevelType w:val="multilevel"/>
    <w:tmpl w:val="DD0A5A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3321F4"/>
    <w:multiLevelType w:val="multilevel"/>
    <w:tmpl w:val="97E4966A"/>
    <w:lvl w:ilvl="0">
      <w:start w:val="1"/>
      <w:numFmt w:val="bullet"/>
      <w:pStyle w:val="06BodyCopyBullet"/>
      <w:lvlText w:val=""/>
      <w:lvlJc w:val="left"/>
      <w:pPr>
        <w:tabs>
          <w:tab w:val="num" w:pos="170"/>
        </w:tabs>
        <w:ind w:left="170" w:hanging="170"/>
      </w:pPr>
      <w:rPr>
        <w:rFonts w:ascii="Wingdings" w:hAnsi="Wingdings" w:cs="Wingdings" w:hint="default"/>
        <w:b w:val="0"/>
        <w:i w:val="0"/>
        <w:caps w:val="0"/>
        <w:smallCaps w:val="0"/>
        <w:strike w:val="0"/>
        <w:dstrike w:val="0"/>
        <w:outline w:val="0"/>
        <w:shadow w:val="0"/>
        <w:emboss w:val="0"/>
        <w:imprint w:val="0"/>
        <w:vanish w:val="0"/>
        <w:color w:val="999999"/>
        <w:spacing w:val="0"/>
        <w:w w:val="100"/>
        <w:kern w:val="0"/>
        <w:position w:val="0"/>
        <w:sz w:val="14"/>
        <w:u w:val="none" w:color="00000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655F41"/>
    <w:multiLevelType w:val="multilevel"/>
    <w:tmpl w:val="3B30E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A021FF"/>
    <w:multiLevelType w:val="multilevel"/>
    <w:tmpl w:val="C8AE3A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CC32C97"/>
    <w:multiLevelType w:val="multilevel"/>
    <w:tmpl w:val="967E0372"/>
    <w:lvl w:ilvl="0">
      <w:start w:val="1"/>
      <w:numFmt w:val="decimal"/>
      <w:lvlText w:val="%1."/>
      <w:lvlJc w:val="left"/>
      <w:pPr>
        <w:tabs>
          <w:tab w:val="num" w:pos="0"/>
        </w:tabs>
        <w:ind w:left="1440" w:hanging="360"/>
      </w:pPr>
      <w:rPr>
        <w:rFonts w:ascii="Cambria" w:eastAsia="MS Mincho" w:hAnsi="Cambria"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8E92DD9"/>
    <w:multiLevelType w:val="multilevel"/>
    <w:tmpl w:val="4A90C52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MS Mincho" w:hAnsi="Cambria"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BE3815"/>
    <w:multiLevelType w:val="multilevel"/>
    <w:tmpl w:val="9E606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04729F"/>
    <w:multiLevelType w:val="multilevel"/>
    <w:tmpl w:val="32126DB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5E131AF"/>
    <w:multiLevelType w:val="multilevel"/>
    <w:tmpl w:val="6C186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2D262A"/>
    <w:multiLevelType w:val="multilevel"/>
    <w:tmpl w:val="876814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AF211C7"/>
    <w:multiLevelType w:val="multilevel"/>
    <w:tmpl w:val="40B607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B4F0074"/>
    <w:multiLevelType w:val="multilevel"/>
    <w:tmpl w:val="37D8E9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BC64D48"/>
    <w:multiLevelType w:val="multilevel"/>
    <w:tmpl w:val="10F4ABC2"/>
    <w:lvl w:ilvl="0">
      <w:start w:val="3"/>
      <w:numFmt w:val="decimal"/>
      <w:lvlText w:val="%1."/>
      <w:lvlJc w:val="left"/>
      <w:pPr>
        <w:tabs>
          <w:tab w:val="num" w:pos="1410"/>
        </w:tabs>
        <w:ind w:left="1410" w:hanging="1410"/>
      </w:pPr>
    </w:lvl>
    <w:lvl w:ilvl="1">
      <w:start w:val="1"/>
      <w:numFmt w:val="decimal"/>
      <w:lvlText w:val="%2."/>
      <w:lvlJc w:val="left"/>
      <w:pPr>
        <w:tabs>
          <w:tab w:val="num" w:pos="1410"/>
        </w:tabs>
        <w:ind w:left="1410" w:hanging="1410"/>
      </w:pPr>
      <w:rPr>
        <w:rFonts w:ascii="Arial" w:eastAsia="MS Mincho" w:hAnsi="Arial" w:cs="Arial"/>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40F82403"/>
    <w:multiLevelType w:val="multilevel"/>
    <w:tmpl w:val="8BEE943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8" w15:restartNumberingAfterBreak="0">
    <w:nsid w:val="4C6C042A"/>
    <w:multiLevelType w:val="multilevel"/>
    <w:tmpl w:val="DDA6CC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0EB20E9"/>
    <w:multiLevelType w:val="multilevel"/>
    <w:tmpl w:val="A6BC0B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D8575EB"/>
    <w:multiLevelType w:val="multilevel"/>
    <w:tmpl w:val="31D8A10E"/>
    <w:lvl w:ilvl="0">
      <w:start w:val="1"/>
      <w:numFmt w:val="decimal"/>
      <w:lvlText w:val="%1)"/>
      <w:lvlJc w:val="left"/>
      <w:pPr>
        <w:tabs>
          <w:tab w:val="num" w:pos="0"/>
        </w:tabs>
        <w:ind w:left="764" w:hanging="360"/>
      </w:pPr>
    </w:lvl>
    <w:lvl w:ilvl="1">
      <w:start w:val="1"/>
      <w:numFmt w:val="lowerLetter"/>
      <w:lvlText w:val="%2."/>
      <w:lvlJc w:val="left"/>
      <w:pPr>
        <w:tabs>
          <w:tab w:val="num" w:pos="0"/>
        </w:tabs>
        <w:ind w:left="1484" w:hanging="360"/>
      </w:pPr>
    </w:lvl>
    <w:lvl w:ilvl="2">
      <w:start w:val="1"/>
      <w:numFmt w:val="lowerRoman"/>
      <w:lvlText w:val="%3."/>
      <w:lvlJc w:val="right"/>
      <w:pPr>
        <w:tabs>
          <w:tab w:val="num" w:pos="0"/>
        </w:tabs>
        <w:ind w:left="2204" w:hanging="180"/>
      </w:pPr>
    </w:lvl>
    <w:lvl w:ilvl="3">
      <w:start w:val="1"/>
      <w:numFmt w:val="decimal"/>
      <w:lvlText w:val="%4."/>
      <w:lvlJc w:val="left"/>
      <w:pPr>
        <w:tabs>
          <w:tab w:val="num" w:pos="0"/>
        </w:tabs>
        <w:ind w:left="2924" w:hanging="360"/>
      </w:pPr>
    </w:lvl>
    <w:lvl w:ilvl="4">
      <w:start w:val="1"/>
      <w:numFmt w:val="lowerLetter"/>
      <w:lvlText w:val="%5."/>
      <w:lvlJc w:val="left"/>
      <w:pPr>
        <w:tabs>
          <w:tab w:val="num" w:pos="0"/>
        </w:tabs>
        <w:ind w:left="3644" w:hanging="360"/>
      </w:pPr>
    </w:lvl>
    <w:lvl w:ilvl="5">
      <w:start w:val="1"/>
      <w:numFmt w:val="lowerRoman"/>
      <w:lvlText w:val="%6."/>
      <w:lvlJc w:val="right"/>
      <w:pPr>
        <w:tabs>
          <w:tab w:val="num" w:pos="0"/>
        </w:tabs>
        <w:ind w:left="4364" w:hanging="180"/>
      </w:pPr>
    </w:lvl>
    <w:lvl w:ilvl="6">
      <w:start w:val="1"/>
      <w:numFmt w:val="decimal"/>
      <w:lvlText w:val="%7."/>
      <w:lvlJc w:val="left"/>
      <w:pPr>
        <w:tabs>
          <w:tab w:val="num" w:pos="0"/>
        </w:tabs>
        <w:ind w:left="5084" w:hanging="360"/>
      </w:pPr>
    </w:lvl>
    <w:lvl w:ilvl="7">
      <w:start w:val="1"/>
      <w:numFmt w:val="lowerLetter"/>
      <w:lvlText w:val="%8."/>
      <w:lvlJc w:val="left"/>
      <w:pPr>
        <w:tabs>
          <w:tab w:val="num" w:pos="0"/>
        </w:tabs>
        <w:ind w:left="5804" w:hanging="360"/>
      </w:pPr>
    </w:lvl>
    <w:lvl w:ilvl="8">
      <w:start w:val="1"/>
      <w:numFmt w:val="lowerRoman"/>
      <w:lvlText w:val="%9."/>
      <w:lvlJc w:val="right"/>
      <w:pPr>
        <w:tabs>
          <w:tab w:val="num" w:pos="0"/>
        </w:tabs>
        <w:ind w:left="6524" w:hanging="180"/>
      </w:pPr>
    </w:lvl>
  </w:abstractNum>
  <w:abstractNum w:abstractNumId="21" w15:restartNumberingAfterBreak="0">
    <w:nsid w:val="654B33CA"/>
    <w:multiLevelType w:val="multilevel"/>
    <w:tmpl w:val="0E705C30"/>
    <w:lvl w:ilvl="0">
      <w:start w:val="7"/>
      <w:numFmt w:val="decimal"/>
      <w:lvlText w:val="%1."/>
      <w:lvlJc w:val="left"/>
      <w:pPr>
        <w:tabs>
          <w:tab w:val="num" w:pos="0"/>
        </w:tabs>
        <w:ind w:left="360" w:hanging="36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67D772E7"/>
    <w:multiLevelType w:val="multilevel"/>
    <w:tmpl w:val="A8AC67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8740ADB"/>
    <w:multiLevelType w:val="multilevel"/>
    <w:tmpl w:val="3A02ACF8"/>
    <w:lvl w:ilvl="0">
      <w:start w:val="1"/>
      <w:numFmt w:val="decimal"/>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4" w15:restartNumberingAfterBreak="0">
    <w:nsid w:val="6C554659"/>
    <w:multiLevelType w:val="multilevel"/>
    <w:tmpl w:val="284EC052"/>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8" w:hanging="708"/>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3281025"/>
    <w:multiLevelType w:val="multilevel"/>
    <w:tmpl w:val="31FC073E"/>
    <w:lvl w:ilvl="0">
      <w:start w:val="1"/>
      <w:numFmt w:val="decimal"/>
      <w:lvlText w:val="%1."/>
      <w:lvlJc w:val="left"/>
      <w:pPr>
        <w:tabs>
          <w:tab w:val="num" w:pos="0"/>
        </w:tabs>
        <w:ind w:left="360" w:hanging="360"/>
      </w:pPr>
      <w:rPr>
        <w:rFonts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7A321AE4"/>
    <w:multiLevelType w:val="multilevel"/>
    <w:tmpl w:val="9008FB4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7" w15:restartNumberingAfterBreak="0">
    <w:nsid w:val="7D45214F"/>
    <w:multiLevelType w:val="multilevel"/>
    <w:tmpl w:val="22E4CF74"/>
    <w:lvl w:ilvl="0">
      <w:start w:val="1"/>
      <w:numFmt w:val="bullet"/>
      <w:lvlText w:val=""/>
      <w:lvlJc w:val="left"/>
      <w:pPr>
        <w:tabs>
          <w:tab w:val="num" w:pos="408"/>
        </w:tabs>
        <w:ind w:left="40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7811783">
    <w:abstractNumId w:val="19"/>
  </w:num>
  <w:num w:numId="2" w16cid:durableId="1443695332">
    <w:abstractNumId w:val="0"/>
  </w:num>
  <w:num w:numId="3" w16cid:durableId="1367632407">
    <w:abstractNumId w:val="15"/>
  </w:num>
  <w:num w:numId="4" w16cid:durableId="1979145437">
    <w:abstractNumId w:val="16"/>
  </w:num>
  <w:num w:numId="5" w16cid:durableId="1622029260">
    <w:abstractNumId w:val="1"/>
  </w:num>
  <w:num w:numId="6" w16cid:durableId="661934830">
    <w:abstractNumId w:val="12"/>
  </w:num>
  <w:num w:numId="7" w16cid:durableId="1110901466">
    <w:abstractNumId w:val="18"/>
  </w:num>
  <w:num w:numId="8" w16cid:durableId="516621271">
    <w:abstractNumId w:val="10"/>
  </w:num>
  <w:num w:numId="9" w16cid:durableId="1671520170">
    <w:abstractNumId w:val="21"/>
  </w:num>
  <w:num w:numId="10" w16cid:durableId="1214190954">
    <w:abstractNumId w:val="9"/>
  </w:num>
  <w:num w:numId="11" w16cid:durableId="1255015380">
    <w:abstractNumId w:val="20"/>
  </w:num>
  <w:num w:numId="12" w16cid:durableId="492910766">
    <w:abstractNumId w:val="5"/>
  </w:num>
  <w:num w:numId="13" w16cid:durableId="946035970">
    <w:abstractNumId w:val="2"/>
  </w:num>
  <w:num w:numId="14" w16cid:durableId="2124765148">
    <w:abstractNumId w:val="17"/>
  </w:num>
  <w:num w:numId="15" w16cid:durableId="593125321">
    <w:abstractNumId w:val="13"/>
  </w:num>
  <w:num w:numId="16" w16cid:durableId="57944713">
    <w:abstractNumId w:val="22"/>
  </w:num>
  <w:num w:numId="17" w16cid:durableId="595208219">
    <w:abstractNumId w:val="11"/>
  </w:num>
  <w:num w:numId="18" w16cid:durableId="1690175129">
    <w:abstractNumId w:val="14"/>
  </w:num>
  <w:num w:numId="19" w16cid:durableId="2023164035">
    <w:abstractNumId w:val="24"/>
  </w:num>
  <w:num w:numId="20" w16cid:durableId="1633755277">
    <w:abstractNumId w:val="23"/>
  </w:num>
  <w:num w:numId="21" w16cid:durableId="1387871055">
    <w:abstractNumId w:val="7"/>
  </w:num>
  <w:num w:numId="22" w16cid:durableId="400057891">
    <w:abstractNumId w:val="27"/>
  </w:num>
  <w:num w:numId="23" w16cid:durableId="388193029">
    <w:abstractNumId w:val="4"/>
  </w:num>
  <w:num w:numId="24" w16cid:durableId="883298450">
    <w:abstractNumId w:val="26"/>
  </w:num>
  <w:num w:numId="25" w16cid:durableId="410469839">
    <w:abstractNumId w:val="6"/>
  </w:num>
  <w:num w:numId="26" w16cid:durableId="1493913107">
    <w:abstractNumId w:val="8"/>
  </w:num>
  <w:num w:numId="27" w16cid:durableId="1309869323">
    <w:abstractNumId w:val="25"/>
  </w:num>
  <w:num w:numId="28" w16cid:durableId="1400832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01"/>
    <w:rsid w:val="000112FA"/>
    <w:rsid w:val="004078E5"/>
    <w:rsid w:val="007B7253"/>
    <w:rsid w:val="00892CBF"/>
    <w:rsid w:val="008E4EC9"/>
    <w:rsid w:val="00952A27"/>
    <w:rsid w:val="0098231C"/>
    <w:rsid w:val="009B3301"/>
    <w:rsid w:val="00A66255"/>
    <w:rsid w:val="00BF1302"/>
    <w:rsid w:val="00F10F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6C25"/>
  <w15:docId w15:val="{28CC9529-6A8B-4416-8757-E0F58D1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utoRedefine/>
    <w:qFormat/>
    <w:rsid w:val="00C1464A"/>
    <w:pPr>
      <w:jc w:val="center"/>
    </w:pPr>
    <w:rPr>
      <w:rFonts w:ascii="Verdana" w:eastAsia="MS Mincho" w:hAnsi="Verdana" w:cs="Times New Roman"/>
      <w:sz w:val="20"/>
      <w:szCs w:val="24"/>
      <w:lang w:eastAsia="ja-JP"/>
    </w:rPr>
  </w:style>
  <w:style w:type="paragraph" w:styleId="Nagwek1">
    <w:name w:val="heading 1"/>
    <w:basedOn w:val="Normalny"/>
    <w:next w:val="Normalny"/>
    <w:link w:val="Nagwek1Znak"/>
    <w:qFormat/>
    <w:rsid w:val="0061138C"/>
    <w:pPr>
      <w:keepNext/>
      <w:outlineLvl w:val="0"/>
    </w:pPr>
    <w:rPr>
      <w:rFonts w:ascii="Times New Roman" w:eastAsia="Times New Roman" w:hAnsi="Times New Roman"/>
      <w:b/>
      <w:bCs/>
      <w:sz w:val="24"/>
      <w:lang w:eastAsia="pl-PL"/>
    </w:rPr>
  </w:style>
  <w:style w:type="paragraph" w:styleId="Nagwek2">
    <w:name w:val="heading 2"/>
    <w:basedOn w:val="Normalny"/>
    <w:next w:val="Normalny"/>
    <w:link w:val="Nagwek2Znak"/>
    <w:qFormat/>
    <w:rsid w:val="0061138C"/>
    <w:pPr>
      <w:keepNext/>
      <w:jc w:val="both"/>
      <w:outlineLvl w:val="1"/>
    </w:pPr>
    <w:rPr>
      <w:rFonts w:ascii="Times New Roman" w:eastAsia="Times New Roman" w:hAnsi="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C1464A"/>
    <w:rPr>
      <w:color w:val="808080"/>
    </w:rPr>
  </w:style>
  <w:style w:type="character" w:customStyle="1" w:styleId="czeinternetowe">
    <w:name w:val="Łącze internetowe"/>
    <w:basedOn w:val="Domylnaczcionkaakapitu"/>
    <w:uiPriority w:val="99"/>
    <w:unhideWhenUsed/>
    <w:rsid w:val="004F008E"/>
    <w:rPr>
      <w:color w:val="0563C1" w:themeColor="hyperlink"/>
      <w:u w:val="single"/>
    </w:rPr>
  </w:style>
  <w:style w:type="character" w:styleId="Odwoaniedokomentarza">
    <w:name w:val="annotation reference"/>
    <w:basedOn w:val="Domylnaczcionkaakapitu"/>
    <w:uiPriority w:val="99"/>
    <w:unhideWhenUsed/>
    <w:qFormat/>
    <w:rsid w:val="003504DA"/>
    <w:rPr>
      <w:sz w:val="16"/>
      <w:szCs w:val="16"/>
    </w:rPr>
  </w:style>
  <w:style w:type="character" w:customStyle="1" w:styleId="TekstkomentarzaZnak">
    <w:name w:val="Tekst komentarza Znak"/>
    <w:basedOn w:val="Domylnaczcionkaakapitu"/>
    <w:link w:val="Tekstkomentarza"/>
    <w:uiPriority w:val="99"/>
    <w:qFormat/>
    <w:rsid w:val="003504DA"/>
    <w:rPr>
      <w:rFonts w:ascii="Verdana" w:eastAsia="MS Mincho" w:hAnsi="Verdana" w:cs="Times New Roman"/>
      <w:sz w:val="20"/>
      <w:szCs w:val="20"/>
      <w:lang w:eastAsia="ja-JP"/>
    </w:rPr>
  </w:style>
  <w:style w:type="character" w:customStyle="1" w:styleId="TematkomentarzaZnak">
    <w:name w:val="Temat komentarza Znak"/>
    <w:basedOn w:val="TekstkomentarzaZnak"/>
    <w:link w:val="Tematkomentarza"/>
    <w:uiPriority w:val="99"/>
    <w:semiHidden/>
    <w:qFormat/>
    <w:rsid w:val="003504DA"/>
    <w:rPr>
      <w:rFonts w:ascii="Verdana" w:eastAsia="MS Mincho" w:hAnsi="Verdana" w:cs="Times New Roman"/>
      <w:b/>
      <w:bCs/>
      <w:sz w:val="20"/>
      <w:szCs w:val="20"/>
      <w:lang w:eastAsia="ja-JP"/>
    </w:rPr>
  </w:style>
  <w:style w:type="character" w:customStyle="1" w:styleId="TekstdymkaZnak">
    <w:name w:val="Tekst dymka Znak"/>
    <w:basedOn w:val="Domylnaczcionkaakapitu"/>
    <w:link w:val="Tekstdymka"/>
    <w:uiPriority w:val="99"/>
    <w:semiHidden/>
    <w:qFormat/>
    <w:rsid w:val="003504DA"/>
    <w:rPr>
      <w:rFonts w:ascii="Segoe UI" w:eastAsia="MS Mincho" w:hAnsi="Segoe UI" w:cs="Segoe UI"/>
      <w:sz w:val="18"/>
      <w:szCs w:val="18"/>
      <w:lang w:eastAsia="ja-JP"/>
    </w:rPr>
  </w:style>
  <w:style w:type="character" w:customStyle="1" w:styleId="NagwekZnak">
    <w:name w:val="Nagłówek Znak"/>
    <w:basedOn w:val="Domylnaczcionkaakapitu"/>
    <w:link w:val="Nagwek"/>
    <w:uiPriority w:val="99"/>
    <w:qFormat/>
    <w:rsid w:val="0066399D"/>
    <w:rPr>
      <w:rFonts w:ascii="Verdana" w:eastAsia="MS Mincho" w:hAnsi="Verdana" w:cs="Times New Roman"/>
      <w:sz w:val="20"/>
      <w:szCs w:val="24"/>
      <w:lang w:eastAsia="ja-JP"/>
    </w:rPr>
  </w:style>
  <w:style w:type="character" w:customStyle="1" w:styleId="StopkaZnak">
    <w:name w:val="Stopka Znak"/>
    <w:basedOn w:val="Domylnaczcionkaakapitu"/>
    <w:link w:val="Stopka"/>
    <w:uiPriority w:val="99"/>
    <w:qFormat/>
    <w:rsid w:val="0066399D"/>
    <w:rPr>
      <w:rFonts w:ascii="Verdana" w:eastAsia="MS Mincho" w:hAnsi="Verdana" w:cs="Times New Roman"/>
      <w:sz w:val="20"/>
      <w:szCs w:val="24"/>
      <w:lang w:eastAsia="ja-JP"/>
    </w:rPr>
  </w:style>
  <w:style w:type="character" w:customStyle="1" w:styleId="Nagwek1Znak">
    <w:name w:val="Nagłówek 1 Znak"/>
    <w:basedOn w:val="Domylnaczcionkaakapitu"/>
    <w:link w:val="Nagwek1"/>
    <w:qFormat/>
    <w:rsid w:val="0061138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qFormat/>
    <w:rsid w:val="0061138C"/>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qFormat/>
    <w:rsid w:val="0061138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FB03F1"/>
    <w:rPr>
      <w:rFonts w:ascii="Verdana" w:eastAsia="MS Mincho" w:hAnsi="Verdana" w:cs="Times New Roman"/>
      <w:sz w:val="20"/>
      <w:szCs w:val="24"/>
      <w:lang w:eastAsia="ja-JP"/>
    </w:rPr>
  </w:style>
  <w:style w:type="character" w:customStyle="1" w:styleId="AkapitzlistZnak">
    <w:name w:val="Akapit z listą Znak"/>
    <w:link w:val="Akapitzlist"/>
    <w:uiPriority w:val="34"/>
    <w:qFormat/>
    <w:rsid w:val="0047298B"/>
    <w:rPr>
      <w:rFonts w:ascii="Verdana" w:eastAsia="MS Mincho" w:hAnsi="Verdana" w:cs="Times New Roman"/>
      <w:sz w:val="20"/>
      <w:szCs w:val="24"/>
      <w:lang w:eastAsia="ja-JP"/>
    </w:rPr>
  </w:style>
  <w:style w:type="character" w:customStyle="1" w:styleId="Tekstpodstawowywcity2Znak">
    <w:name w:val="Tekst podstawowy wcięty 2 Znak"/>
    <w:basedOn w:val="Domylnaczcionkaakapitu"/>
    <w:link w:val="Tekstpodstawowywcity2"/>
    <w:uiPriority w:val="99"/>
    <w:semiHidden/>
    <w:qFormat/>
    <w:rsid w:val="00DB7B95"/>
    <w:rPr>
      <w:rFonts w:ascii="Verdana" w:eastAsia="MS Mincho" w:hAnsi="Verdana" w:cs="Times New Roman"/>
      <w:sz w:val="20"/>
      <w:szCs w:val="24"/>
      <w:lang w:eastAsia="ja-JP"/>
    </w:rPr>
  </w:style>
  <w:style w:type="paragraph" w:styleId="Nagwek">
    <w:name w:val="header"/>
    <w:basedOn w:val="Normalny"/>
    <w:next w:val="Tekstpodstawowy"/>
    <w:link w:val="NagwekZnak"/>
    <w:uiPriority w:val="99"/>
    <w:unhideWhenUsed/>
    <w:rsid w:val="0066399D"/>
    <w:pPr>
      <w:tabs>
        <w:tab w:val="center" w:pos="4536"/>
        <w:tab w:val="right" w:pos="9072"/>
      </w:tabs>
    </w:pPr>
  </w:style>
  <w:style w:type="paragraph" w:styleId="Tekstpodstawowy">
    <w:name w:val="Body Text"/>
    <w:basedOn w:val="Normalny"/>
    <w:link w:val="TekstpodstawowyZnak"/>
    <w:uiPriority w:val="99"/>
    <w:semiHidden/>
    <w:unhideWhenUsed/>
    <w:rsid w:val="00FB03F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C1464A"/>
    <w:pPr>
      <w:ind w:left="720"/>
      <w:contextualSpacing/>
    </w:pPr>
  </w:style>
  <w:style w:type="paragraph" w:styleId="Tekstkomentarza">
    <w:name w:val="annotation text"/>
    <w:basedOn w:val="Normalny"/>
    <w:link w:val="TekstkomentarzaZnak"/>
    <w:uiPriority w:val="99"/>
    <w:unhideWhenUsed/>
    <w:qFormat/>
    <w:rsid w:val="003504DA"/>
    <w:rPr>
      <w:szCs w:val="20"/>
    </w:rPr>
  </w:style>
  <w:style w:type="paragraph" w:styleId="Tematkomentarza">
    <w:name w:val="annotation subject"/>
    <w:basedOn w:val="Tekstkomentarza"/>
    <w:next w:val="Tekstkomentarza"/>
    <w:link w:val="TematkomentarzaZnak"/>
    <w:uiPriority w:val="99"/>
    <w:semiHidden/>
    <w:unhideWhenUsed/>
    <w:qFormat/>
    <w:rsid w:val="003504DA"/>
    <w:rPr>
      <w:b/>
      <w:bCs/>
    </w:rPr>
  </w:style>
  <w:style w:type="paragraph" w:styleId="Tekstdymka">
    <w:name w:val="Balloon Text"/>
    <w:basedOn w:val="Normalny"/>
    <w:link w:val="TekstdymkaZnak"/>
    <w:uiPriority w:val="99"/>
    <w:semiHidden/>
    <w:unhideWhenUsed/>
    <w:qFormat/>
    <w:rsid w:val="003504DA"/>
    <w:rPr>
      <w:rFonts w:ascii="Segoe UI" w:hAnsi="Segoe UI" w:cs="Segoe UI"/>
      <w:sz w:val="18"/>
      <w:szCs w:val="18"/>
    </w:rPr>
  </w:style>
  <w:style w:type="paragraph" w:customStyle="1" w:styleId="Default">
    <w:name w:val="Default"/>
    <w:qFormat/>
    <w:rsid w:val="003504DA"/>
    <w:rPr>
      <w:rFonts w:ascii="Arial" w:eastAsia="Calibri" w:hAnsi="Arial" w:cs="Arial"/>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6399D"/>
    <w:pPr>
      <w:tabs>
        <w:tab w:val="center" w:pos="4536"/>
        <w:tab w:val="right" w:pos="9072"/>
      </w:tabs>
    </w:pPr>
  </w:style>
  <w:style w:type="paragraph" w:styleId="Tekstpodstawowywcity">
    <w:name w:val="Body Text Indent"/>
    <w:basedOn w:val="Normalny"/>
    <w:link w:val="TekstpodstawowywcityZnak"/>
    <w:rsid w:val="0061138C"/>
    <w:pPr>
      <w:ind w:left="360"/>
      <w:jc w:val="both"/>
    </w:pPr>
    <w:rPr>
      <w:rFonts w:ascii="Times New Roman" w:eastAsia="Times New Roman" w:hAnsi="Times New Roman"/>
      <w:sz w:val="24"/>
      <w:lang w:eastAsia="pl-PL"/>
    </w:rPr>
  </w:style>
  <w:style w:type="paragraph" w:customStyle="1" w:styleId="InsideAddress">
    <w:name w:val="Inside Address"/>
    <w:basedOn w:val="Normalny"/>
    <w:qFormat/>
    <w:rsid w:val="0061138C"/>
    <w:pPr>
      <w:spacing w:line="220" w:lineRule="atLeast"/>
      <w:jc w:val="both"/>
    </w:pPr>
    <w:rPr>
      <w:rFonts w:ascii="Arial" w:eastAsia="SimSun" w:hAnsi="Arial"/>
      <w:spacing w:val="-5"/>
      <w:szCs w:val="20"/>
      <w:lang w:eastAsia="zh-CN"/>
    </w:rPr>
  </w:style>
  <w:style w:type="paragraph" w:customStyle="1" w:styleId="05BodyCopy">
    <w:name w:val="05_Body_Copy"/>
    <w:basedOn w:val="Normalny"/>
    <w:qFormat/>
    <w:rsid w:val="0061138C"/>
    <w:pPr>
      <w:spacing w:after="60" w:line="260" w:lineRule="exact"/>
      <w:jc w:val="both"/>
    </w:pPr>
    <w:rPr>
      <w:rFonts w:ascii="Arial" w:eastAsia="Times New Roman" w:hAnsi="Arial"/>
      <w:szCs w:val="20"/>
      <w:lang w:val="en-GB" w:eastAsia="pl-PL"/>
    </w:rPr>
  </w:style>
  <w:style w:type="paragraph" w:customStyle="1" w:styleId="06BodyCopyBullet">
    <w:name w:val="06_Body_Copy_Bullet"/>
    <w:basedOn w:val="Normalny"/>
    <w:qFormat/>
    <w:rsid w:val="0061138C"/>
    <w:pPr>
      <w:numPr>
        <w:numId w:val="12"/>
      </w:numPr>
      <w:tabs>
        <w:tab w:val="left" w:pos="284"/>
      </w:tabs>
      <w:spacing w:line="260" w:lineRule="exact"/>
      <w:jc w:val="both"/>
    </w:pPr>
    <w:rPr>
      <w:rFonts w:ascii="Arial" w:eastAsia="Times New Roman" w:hAnsi="Arial"/>
      <w:szCs w:val="22"/>
      <w:lang w:val="en-GB" w:eastAsia="pl-PL"/>
    </w:rPr>
  </w:style>
  <w:style w:type="paragraph" w:customStyle="1" w:styleId="Domylnie">
    <w:name w:val="Domyślnie"/>
    <w:qFormat/>
    <w:rsid w:val="00EF58D8"/>
    <w:pPr>
      <w:widowControl w:val="0"/>
    </w:pPr>
    <w:rPr>
      <w:rFonts w:ascii="Times New Roman" w:eastAsia="Times New Roman" w:hAnsi="Times New Roman" w:cs="Times New Roman"/>
      <w:kern w:val="2"/>
      <w:sz w:val="24"/>
      <w:szCs w:val="24"/>
      <w:lang w:eastAsia="zh-CN" w:bidi="hi-IN"/>
    </w:rPr>
  </w:style>
  <w:style w:type="paragraph" w:styleId="Poprawka">
    <w:name w:val="Revision"/>
    <w:uiPriority w:val="99"/>
    <w:semiHidden/>
    <w:qFormat/>
    <w:rsid w:val="004C1786"/>
    <w:rPr>
      <w:rFonts w:ascii="Verdana" w:eastAsia="MS Mincho" w:hAnsi="Verdana" w:cs="Times New Roman"/>
      <w:sz w:val="20"/>
      <w:szCs w:val="24"/>
      <w:lang w:eastAsia="ja-JP"/>
    </w:rPr>
  </w:style>
  <w:style w:type="paragraph" w:styleId="Tekstpodstawowywcity2">
    <w:name w:val="Body Text Indent 2"/>
    <w:basedOn w:val="Normalny"/>
    <w:link w:val="Tekstpodstawowywcity2Znak"/>
    <w:uiPriority w:val="99"/>
    <w:semiHidden/>
    <w:unhideWhenUsed/>
    <w:qFormat/>
    <w:rsid w:val="00DB7B95"/>
    <w:pPr>
      <w:spacing w:after="120" w:line="480" w:lineRule="auto"/>
      <w:ind w:left="283"/>
    </w:pPr>
  </w:style>
  <w:style w:type="paragraph" w:customStyle="1" w:styleId="Standard">
    <w:name w:val="Standard"/>
    <w:qFormat/>
    <w:rsid w:val="000D6D6A"/>
    <w:pPr>
      <w:spacing w:after="160" w:line="247" w:lineRule="auto"/>
      <w:textAlignment w:val="baseline"/>
    </w:pPr>
    <w:rPr>
      <w:rFonts w:cs="Tahoma"/>
    </w:rPr>
  </w:style>
  <w:style w:type="paragraph" w:customStyle="1" w:styleId="Tekstpodstawowy21">
    <w:name w:val="Tekst podstawowy 21"/>
    <w:basedOn w:val="Standard"/>
    <w:qFormat/>
    <w:rsid w:val="008909F9"/>
    <w:rPr>
      <w:sz w:val="28"/>
    </w:rPr>
  </w:style>
  <w:style w:type="table" w:styleId="Tabela-Siatka">
    <w:name w:val="Table Grid"/>
    <w:basedOn w:val="Standardowy"/>
    <w:uiPriority w:val="39"/>
    <w:rsid w:val="00B4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8231C"/>
    <w:pPr>
      <w:suppressAutoHyphens w:val="0"/>
      <w:spacing w:before="100" w:beforeAutospacing="1" w:after="142" w:line="276" w:lineRule="auto"/>
      <w:jc w:val="left"/>
    </w:pPr>
    <w:rPr>
      <w:rFonts w:ascii="Times New Roman" w:eastAsia="Times New Roman" w:hAnsi="Times New Roman"/>
      <w:sz w:val="24"/>
      <w:lang w:eastAsia="pl-PL"/>
    </w:rPr>
  </w:style>
  <w:style w:type="table" w:styleId="Tabelasiatki1jasna">
    <w:name w:val="Grid Table 1 Light"/>
    <w:basedOn w:val="Standardowy"/>
    <w:uiPriority w:val="46"/>
    <w:rsid w:val="007B72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7B72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00">
      <w:bodyDiv w:val="1"/>
      <w:marLeft w:val="0"/>
      <w:marRight w:val="0"/>
      <w:marTop w:val="0"/>
      <w:marBottom w:val="0"/>
      <w:divBdr>
        <w:top w:val="none" w:sz="0" w:space="0" w:color="auto"/>
        <w:left w:val="none" w:sz="0" w:space="0" w:color="auto"/>
        <w:bottom w:val="none" w:sz="0" w:space="0" w:color="auto"/>
        <w:right w:val="none" w:sz="0" w:space="0" w:color="auto"/>
      </w:divBdr>
    </w:div>
    <w:div w:id="183726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BBB5-2B22-4413-98BE-476EB992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5950</Words>
  <Characters>35702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Raduła</dc:creator>
  <dc:description/>
  <cp:lastModifiedBy>Maciej Raduła</cp:lastModifiedBy>
  <cp:revision>8</cp:revision>
  <dcterms:created xsi:type="dcterms:W3CDTF">2023-01-19T19:42:00Z</dcterms:created>
  <dcterms:modified xsi:type="dcterms:W3CDTF">2023-01-19T19:55:00Z</dcterms:modified>
  <dc:language>pl-PL</dc:language>
</cp:coreProperties>
</file>