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C85D68B" w14:textId="77777777" w:rsidR="00D20510" w:rsidRDefault="00D41DAE" w:rsidP="00D41DAE">
      <w:pPr>
        <w:jc w:val="center"/>
        <w:rPr>
          <w:b/>
          <w:smallCaps/>
          <w:sz w:val="28"/>
        </w:rPr>
      </w:pPr>
      <w:r w:rsidRPr="00D41DAE">
        <w:rPr>
          <w:b/>
          <w:smallCaps/>
          <w:sz w:val="28"/>
        </w:rPr>
        <w:t>Wytyczne do sporządzenia karty informatycznej przedsięwzięcia</w:t>
      </w:r>
    </w:p>
    <w:p w14:paraId="358487AF" w14:textId="77777777" w:rsidR="00D41DAE" w:rsidRDefault="00D41DAE" w:rsidP="00D41DAE">
      <w:pPr>
        <w:jc w:val="center"/>
        <w:rPr>
          <w:b/>
          <w:smallCaps/>
          <w:sz w:val="28"/>
        </w:rPr>
      </w:pPr>
    </w:p>
    <w:p w14:paraId="385621B6" w14:textId="77777777" w:rsidR="00E47AFC" w:rsidRDefault="00E47AFC" w:rsidP="00E47AFC">
      <w:pPr>
        <w:jc w:val="both"/>
        <w:rPr>
          <w:rFonts w:cstheme="minorHAnsi"/>
          <w:szCs w:val="24"/>
        </w:rPr>
      </w:pPr>
      <w:r w:rsidRPr="00722B1C">
        <w:rPr>
          <w:rFonts w:cstheme="minorHAnsi"/>
          <w:szCs w:val="24"/>
        </w:rPr>
        <w:t xml:space="preserve">Zgodnie z art. 62a ustawy z dnia 3 października 2008 r. </w:t>
      </w:r>
      <w:r w:rsidRPr="00722B1C">
        <w:rPr>
          <w:rFonts w:cstheme="minorHAnsi"/>
          <w:i/>
          <w:szCs w:val="24"/>
        </w:rPr>
        <w:t>o udostępnianiu informacji o środowisku i jego ochronie, udziale społeczeństwa w ochronie środowiska oraz o ocenach oddziaływania na środowisko</w:t>
      </w:r>
      <w:r w:rsidRPr="00722B1C">
        <w:rPr>
          <w:rFonts w:cstheme="minorHAnsi"/>
          <w:szCs w:val="24"/>
        </w:rPr>
        <w:t xml:space="preserve"> (Dz.U.2021.247 t.j. z dnia 2021.02.05 z późn. zmianami): Karta Informacyjna Przedsięwzięcia powinna „zawierać podstawowe informacje o planowanym przedsięwzięciu, umożliwiające analizę kryteriów, o których mowa w art. 63 ust. 1, lub określenie zakresu raportu o oddziaływaniu przedsięwzięcia na środowisko zgodnie z art. 69”. </w:t>
      </w:r>
    </w:p>
    <w:p w14:paraId="0F453D39" w14:textId="19332240" w:rsidR="004B0B6D" w:rsidRDefault="004B0B6D" w:rsidP="004B0B6D">
      <w:pPr>
        <w:jc w:val="both"/>
      </w:pPr>
      <w:r>
        <w:t>Wniosek o wydanie DŚ wraz z załącznikami należy sporządzić na podstawie obowiązujących przepisów na dzień składania wniosku do właściwego Organu.</w:t>
      </w:r>
    </w:p>
    <w:p w14:paraId="5B58147D" w14:textId="10BF4CB4" w:rsidR="004B25EA" w:rsidRPr="00722B1C" w:rsidRDefault="007F1269" w:rsidP="004B25EA">
      <w:pPr>
        <w:jc w:val="both"/>
        <w:rPr>
          <w:rFonts w:cstheme="minorHAnsi"/>
          <w:szCs w:val="24"/>
        </w:rPr>
      </w:pPr>
      <w:r>
        <w:rPr>
          <w:rFonts w:cstheme="minorHAnsi"/>
          <w:szCs w:val="24"/>
        </w:rPr>
        <w:t>P</w:t>
      </w:r>
      <w:r w:rsidRPr="00722B1C">
        <w:rPr>
          <w:rFonts w:cstheme="minorHAnsi"/>
          <w:szCs w:val="24"/>
        </w:rPr>
        <w:t xml:space="preserve">rzedmiotowe </w:t>
      </w:r>
      <w:r w:rsidR="00F42D9F" w:rsidRPr="00722B1C">
        <w:rPr>
          <w:rFonts w:cstheme="minorHAnsi"/>
          <w:szCs w:val="24"/>
        </w:rPr>
        <w:t>wytyczne przedstawiają</w:t>
      </w:r>
      <w:r w:rsidR="004B25EA" w:rsidRPr="00722B1C">
        <w:rPr>
          <w:rFonts w:cstheme="minorHAnsi"/>
          <w:szCs w:val="24"/>
        </w:rPr>
        <w:t xml:space="preserve"> </w:t>
      </w:r>
      <w:r w:rsidR="00F42D9F" w:rsidRPr="00722B1C">
        <w:rPr>
          <w:rFonts w:cstheme="minorHAnsi"/>
          <w:szCs w:val="24"/>
        </w:rPr>
        <w:t xml:space="preserve">rozszerzenie i doprecyzowanie zagadnień/informacji </w:t>
      </w:r>
      <w:r w:rsidR="004B25EA" w:rsidRPr="00722B1C">
        <w:rPr>
          <w:rFonts w:cstheme="minorHAnsi"/>
          <w:szCs w:val="24"/>
        </w:rPr>
        <w:t xml:space="preserve">które często wynikają z uwag przekazywanych przez Organy wydające decyzję o środowiskowych uwarunkowaniach i które powinny zostać zawarte w przedmiotowym dokumencie: </w:t>
      </w:r>
    </w:p>
    <w:p w14:paraId="5D16E34A" w14:textId="77777777" w:rsidR="00E47AFC" w:rsidRPr="00E47AFC" w:rsidRDefault="00E47AFC" w:rsidP="00E47AFC">
      <w:pPr>
        <w:pStyle w:val="Akapitzlist"/>
        <w:numPr>
          <w:ilvl w:val="0"/>
          <w:numId w:val="1"/>
        </w:numPr>
        <w:jc w:val="both"/>
        <w:rPr>
          <w:b/>
        </w:rPr>
      </w:pPr>
      <w:r w:rsidRPr="00E47AFC">
        <w:rPr>
          <w:b/>
        </w:rPr>
        <w:t>Rodzaj, cechy, skala i usytuowanie przedsięwzięcia</w:t>
      </w:r>
    </w:p>
    <w:p w14:paraId="521A6C97" w14:textId="431D9472" w:rsidR="00E47AFC" w:rsidRDefault="00F42D9F" w:rsidP="00F42D9F">
      <w:pPr>
        <w:spacing w:after="0pt"/>
        <w:jc w:val="both"/>
      </w:pPr>
      <w:r>
        <w:t>N</w:t>
      </w:r>
      <w:r w:rsidR="00E47AFC">
        <w:t>ależy wskazać rodzaj planowanego przedsięwzięcia</w:t>
      </w:r>
      <w:r>
        <w:t xml:space="preserve"> (jego kwalifikację) </w:t>
      </w:r>
      <w:r w:rsidR="00E47AFC">
        <w:t xml:space="preserve">zgodnie z </w:t>
      </w:r>
      <w:r w:rsidR="00AB3A11" w:rsidRPr="004F1FBA">
        <w:t>aktualnie obowiązującym</w:t>
      </w:r>
      <w:r w:rsidR="003D76FB" w:rsidRPr="004F1FBA">
        <w:t xml:space="preserve"> </w:t>
      </w:r>
      <w:r w:rsidR="00E47AFC" w:rsidRPr="004F1FBA">
        <w:t>Rozporządzeniem Rady Ministrów w sprawie przedsięwzięć mogących zna</w:t>
      </w:r>
      <w:r w:rsidR="00AB3A11" w:rsidRPr="004F1FBA">
        <w:t xml:space="preserve">cząco </w:t>
      </w:r>
      <w:r w:rsidR="00AB3A11">
        <w:t>oddziaływać na środowisko</w:t>
      </w:r>
      <w:r w:rsidR="00E47AFC">
        <w:t xml:space="preserve">, jego podstawowe parametry techniczne (skala, parametry produkcji, długość dla inwestycji liniowych, wymiary, średnica, moc itp.), oraz usytuowanie </w:t>
      </w:r>
      <w:r w:rsidR="00E47AFC" w:rsidRPr="00633A66">
        <w:t xml:space="preserve">przedsięwzięcia (np. lokalizacja, opis </w:t>
      </w:r>
      <w:r w:rsidR="00E47AFC" w:rsidRPr="00FA2E37">
        <w:t xml:space="preserve">terenów </w:t>
      </w:r>
      <w:r w:rsidR="00AB3A11" w:rsidRPr="00FA2E37">
        <w:t>w zasięgu oddziaływania przedsi</w:t>
      </w:r>
      <w:r w:rsidR="003D76FB" w:rsidRPr="00FA2E37">
        <w:t>ę</w:t>
      </w:r>
      <w:r w:rsidR="00AB3A11" w:rsidRPr="00FA2E37">
        <w:t>wzięcia</w:t>
      </w:r>
      <w:r w:rsidR="00E47AFC" w:rsidRPr="00FA2E37">
        <w:t xml:space="preserve"> wraz </w:t>
      </w:r>
      <w:r w:rsidR="00E47AFC" w:rsidRPr="00633A66">
        <w:t xml:space="preserve">z odniesieniem do najbliższej zabudowy mieszkaniowej). </w:t>
      </w:r>
    </w:p>
    <w:p w14:paraId="5AC4CD79" w14:textId="77777777" w:rsidR="0028790F" w:rsidRPr="00633A66" w:rsidRDefault="00F42D9F" w:rsidP="0028790F">
      <w:pPr>
        <w:jc w:val="both"/>
        <w:rPr>
          <w:rFonts w:cstheme="minorHAnsi"/>
          <w:szCs w:val="24"/>
        </w:rPr>
      </w:pPr>
      <w:r w:rsidRPr="00633A66">
        <w:rPr>
          <w:rFonts w:cstheme="minorHAnsi"/>
          <w:szCs w:val="24"/>
        </w:rPr>
        <w:t>W tym punkcie powinna się znaleźć również l</w:t>
      </w:r>
      <w:r w:rsidR="0028790F" w:rsidRPr="00633A66">
        <w:rPr>
          <w:rFonts w:cstheme="minorHAnsi"/>
          <w:szCs w:val="24"/>
        </w:rPr>
        <w:t>iczba stron postępowania (w nawiązaniu do art.74 ust 1a Ustawy przywołanej na wstępie).</w:t>
      </w:r>
    </w:p>
    <w:p w14:paraId="4B0B7505" w14:textId="77777777" w:rsidR="004B25EA" w:rsidRPr="004B25EA" w:rsidRDefault="00E47AFC" w:rsidP="004B25EA">
      <w:pPr>
        <w:pStyle w:val="Akapitzlist"/>
        <w:numPr>
          <w:ilvl w:val="0"/>
          <w:numId w:val="1"/>
        </w:numPr>
        <w:jc w:val="both"/>
        <w:rPr>
          <w:b/>
        </w:rPr>
      </w:pPr>
      <w:r w:rsidRPr="004B25EA">
        <w:rPr>
          <w:b/>
        </w:rPr>
        <w:t>Powierzchnia zajmowanej nieruchomości, a także obiektu budowlanego oraz dotychczasowy sposób ich wykorzystywania i pokrycie nieruchomości szatą roślinną</w:t>
      </w:r>
    </w:p>
    <w:p w14:paraId="11952765" w14:textId="52D6F29B" w:rsidR="004B25EA" w:rsidRPr="00FA2E37" w:rsidRDefault="00F42D9F" w:rsidP="004B25EA">
      <w:pPr>
        <w:jc w:val="both"/>
      </w:pPr>
      <w:r>
        <w:t>W</w:t>
      </w:r>
      <w:r w:rsidR="00E47AFC">
        <w:t xml:space="preserve"> punkcie tym należy m.in. podać gabaryty planowanych obiektów budowlanych wraz ze wskazaniem jaki procent powierzchni działki zostanie wyłączony z powierzchni biologicznie czynnej (zabudowany). Ponadto wskazane jest porównanie dotychczasowego użytkowania terenu z planowanym jego zagospodarowaniem. Należy opisać szatę roślinną w granicach nieruchomości, a także wskazać, czy w </w:t>
      </w:r>
      <w:r w:rsidR="00E47AFC" w:rsidRPr="008B2685">
        <w:t xml:space="preserve">ramach prowadzonych prac </w:t>
      </w:r>
      <w:r w:rsidR="00E47AFC" w:rsidRPr="00FA2E37">
        <w:t xml:space="preserve">planuje się </w:t>
      </w:r>
      <w:r w:rsidR="00873C1F" w:rsidRPr="00FA2E37">
        <w:t>przekształc</w:t>
      </w:r>
      <w:r w:rsidR="00E47AFC" w:rsidRPr="00FA2E37">
        <w:t xml:space="preserve">enie szaty roślinnej (np. wycinkę drzew – </w:t>
      </w:r>
      <w:r w:rsidR="00873C1F" w:rsidRPr="00FA2E37">
        <w:t xml:space="preserve">wskazać gatunek, ilość, </w:t>
      </w:r>
      <w:r w:rsidR="004B25EA" w:rsidRPr="00FA2E37">
        <w:t>powierzchni</w:t>
      </w:r>
      <w:r w:rsidR="00873C1F" w:rsidRPr="00FA2E37">
        <w:t>ę wycinanych krzewów,</w:t>
      </w:r>
      <w:r w:rsidR="004B25EA" w:rsidRPr="00FA2E37">
        <w:t xml:space="preserve"> itp.).</w:t>
      </w:r>
      <w:r w:rsidRPr="00FA2E37">
        <w:t xml:space="preserve"> Należy również tutaj przedstawić:</w:t>
      </w:r>
    </w:p>
    <w:p w14:paraId="22151AB8" w14:textId="751EEDDB" w:rsidR="004B25EA" w:rsidRPr="00FA2E37" w:rsidRDefault="004B25EA" w:rsidP="00F42D9F">
      <w:pPr>
        <w:numPr>
          <w:ilvl w:val="0"/>
          <w:numId w:val="9"/>
        </w:numPr>
        <w:jc w:val="both"/>
        <w:rPr>
          <w:rFonts w:cstheme="minorHAnsi"/>
          <w:szCs w:val="24"/>
        </w:rPr>
      </w:pPr>
      <w:r w:rsidRPr="00FA2E37">
        <w:rPr>
          <w:rFonts w:cstheme="minorHAnsi"/>
          <w:szCs w:val="24"/>
        </w:rPr>
        <w:t>Inwentaryzacj</w:t>
      </w:r>
      <w:r w:rsidR="00F42D9F" w:rsidRPr="00FA2E37">
        <w:rPr>
          <w:rFonts w:cstheme="minorHAnsi"/>
          <w:szCs w:val="24"/>
        </w:rPr>
        <w:t>ę</w:t>
      </w:r>
      <w:r w:rsidRPr="00FA2E37">
        <w:rPr>
          <w:rFonts w:cstheme="minorHAnsi"/>
          <w:szCs w:val="24"/>
        </w:rPr>
        <w:t xml:space="preserve"> drzew wraz z zaznaczeniem ich na mapie</w:t>
      </w:r>
      <w:r w:rsidR="00AB3A11" w:rsidRPr="00FA2E37">
        <w:rPr>
          <w:rFonts w:cstheme="minorHAnsi"/>
          <w:szCs w:val="24"/>
        </w:rPr>
        <w:t xml:space="preserve"> </w:t>
      </w:r>
      <w:r w:rsidR="002E67FE" w:rsidRPr="00FA2E37">
        <w:rPr>
          <w:rFonts w:cstheme="minorHAnsi"/>
          <w:szCs w:val="24"/>
        </w:rPr>
        <w:t>w</w:t>
      </w:r>
      <w:r w:rsidR="00AB3A11" w:rsidRPr="00FA2E37">
        <w:rPr>
          <w:rFonts w:cstheme="minorHAnsi"/>
          <w:szCs w:val="24"/>
        </w:rPr>
        <w:t xml:space="preserve"> odniesieni</w:t>
      </w:r>
      <w:r w:rsidR="002E67FE" w:rsidRPr="00FA2E37">
        <w:rPr>
          <w:rFonts w:cstheme="minorHAnsi"/>
          <w:szCs w:val="24"/>
        </w:rPr>
        <w:t>u</w:t>
      </w:r>
      <w:r w:rsidR="00AB3A11" w:rsidRPr="00FA2E37">
        <w:rPr>
          <w:rFonts w:cstheme="minorHAnsi"/>
          <w:szCs w:val="24"/>
        </w:rPr>
        <w:t xml:space="preserve"> do lokalizacji planowanej inwestycji</w:t>
      </w:r>
      <w:r w:rsidRPr="00FA2E37">
        <w:rPr>
          <w:rFonts w:cstheme="minorHAnsi"/>
          <w:szCs w:val="24"/>
        </w:rPr>
        <w:t>.</w:t>
      </w:r>
    </w:p>
    <w:p w14:paraId="1EAED432" w14:textId="372DC5D2" w:rsidR="004B25EA" w:rsidRPr="00FA2E37" w:rsidRDefault="004B25EA" w:rsidP="00F42D9F">
      <w:pPr>
        <w:numPr>
          <w:ilvl w:val="0"/>
          <w:numId w:val="9"/>
        </w:numPr>
        <w:jc w:val="both"/>
        <w:rPr>
          <w:rFonts w:cstheme="minorHAnsi"/>
          <w:szCs w:val="24"/>
        </w:rPr>
      </w:pPr>
      <w:r w:rsidRPr="00FA2E37">
        <w:rPr>
          <w:rFonts w:cstheme="minorHAnsi"/>
          <w:szCs w:val="24"/>
        </w:rPr>
        <w:t xml:space="preserve">W przypadku, gdy nie ma możliwości uniknięcia wycinki poszczególnych drzew wówczas drzewa te należy wskazać na mapie oraz dodatkowo zestawić w tabeli obwody tych drzew na wysokości 5 i 130 cm. Dodatkowo należy określić ich stan. </w:t>
      </w:r>
    </w:p>
    <w:p w14:paraId="340F435A" w14:textId="77777777" w:rsidR="004B25EA" w:rsidRPr="008B2685" w:rsidRDefault="004B25EA" w:rsidP="00F42D9F">
      <w:pPr>
        <w:numPr>
          <w:ilvl w:val="0"/>
          <w:numId w:val="9"/>
        </w:numPr>
        <w:jc w:val="both"/>
        <w:rPr>
          <w:rFonts w:cstheme="minorHAnsi"/>
          <w:szCs w:val="24"/>
        </w:rPr>
      </w:pPr>
      <w:r w:rsidRPr="008B2685">
        <w:rPr>
          <w:rFonts w:cstheme="minorHAnsi"/>
          <w:szCs w:val="24"/>
        </w:rPr>
        <w:t>Kompensacj</w:t>
      </w:r>
      <w:r w:rsidR="00F42D9F" w:rsidRPr="008B2685">
        <w:rPr>
          <w:rFonts w:cstheme="minorHAnsi"/>
          <w:szCs w:val="24"/>
        </w:rPr>
        <w:t>ę</w:t>
      </w:r>
      <w:r w:rsidRPr="008B2685">
        <w:rPr>
          <w:rFonts w:cstheme="minorHAnsi"/>
          <w:szCs w:val="24"/>
        </w:rPr>
        <w:t xml:space="preserve"> przyrodnicz</w:t>
      </w:r>
      <w:r w:rsidR="00F42D9F" w:rsidRPr="008B2685">
        <w:rPr>
          <w:rFonts w:cstheme="minorHAnsi"/>
          <w:szCs w:val="24"/>
        </w:rPr>
        <w:t>ą</w:t>
      </w:r>
      <w:r w:rsidRPr="008B2685">
        <w:rPr>
          <w:rFonts w:cstheme="minorHAnsi"/>
          <w:szCs w:val="24"/>
        </w:rPr>
        <w:t xml:space="preserve"> w przypadku wycinki drzew/krzewów.</w:t>
      </w:r>
    </w:p>
    <w:p w14:paraId="4897AE95" w14:textId="77777777" w:rsidR="004B25EA" w:rsidRPr="008B2685" w:rsidRDefault="004B25EA" w:rsidP="00F42D9F">
      <w:pPr>
        <w:numPr>
          <w:ilvl w:val="0"/>
          <w:numId w:val="9"/>
        </w:numPr>
        <w:jc w:val="both"/>
        <w:rPr>
          <w:rFonts w:cstheme="minorHAnsi"/>
          <w:szCs w:val="24"/>
        </w:rPr>
      </w:pPr>
      <w:r w:rsidRPr="008B2685">
        <w:rPr>
          <w:rFonts w:cstheme="minorHAnsi"/>
          <w:szCs w:val="24"/>
        </w:rPr>
        <w:t>Określ</w:t>
      </w:r>
      <w:r w:rsidR="00F42D9F" w:rsidRPr="008B2685">
        <w:rPr>
          <w:rFonts w:cstheme="minorHAnsi"/>
          <w:szCs w:val="24"/>
        </w:rPr>
        <w:t>ić</w:t>
      </w:r>
      <w:r w:rsidRPr="008B2685">
        <w:rPr>
          <w:rFonts w:cstheme="minorHAnsi"/>
          <w:szCs w:val="24"/>
        </w:rPr>
        <w:t xml:space="preserve"> czy drzewa przeznaczone do wycinki nie są miejscem gniazdowania ptaków, a ich dziuple miejscem bytowania nietoperzy.</w:t>
      </w:r>
    </w:p>
    <w:p w14:paraId="7E1170A1" w14:textId="77777777" w:rsidR="004B25EA" w:rsidRPr="008B2685" w:rsidRDefault="004B25EA" w:rsidP="00F42D9F">
      <w:pPr>
        <w:numPr>
          <w:ilvl w:val="0"/>
          <w:numId w:val="9"/>
        </w:numPr>
        <w:jc w:val="both"/>
        <w:rPr>
          <w:rFonts w:cstheme="minorHAnsi"/>
          <w:szCs w:val="24"/>
        </w:rPr>
      </w:pPr>
      <w:r w:rsidRPr="008B2685">
        <w:rPr>
          <w:rFonts w:cstheme="minorHAnsi"/>
          <w:szCs w:val="24"/>
        </w:rPr>
        <w:t>Inwentaryzacj</w:t>
      </w:r>
      <w:r w:rsidR="00F42D9F" w:rsidRPr="008B2685">
        <w:rPr>
          <w:rFonts w:cstheme="minorHAnsi"/>
          <w:szCs w:val="24"/>
        </w:rPr>
        <w:t>ę</w:t>
      </w:r>
      <w:r w:rsidRPr="008B2685">
        <w:rPr>
          <w:rFonts w:cstheme="minorHAnsi"/>
          <w:szCs w:val="24"/>
        </w:rPr>
        <w:t xml:space="preserve"> w zakresie mchów oraz porostów.</w:t>
      </w:r>
    </w:p>
    <w:p w14:paraId="7E1ABCE8" w14:textId="77777777" w:rsidR="00F42D9F" w:rsidRDefault="00F42D9F" w:rsidP="00F42D9F">
      <w:pPr>
        <w:ind w:start="36pt"/>
        <w:jc w:val="both"/>
        <w:rPr>
          <w:rFonts w:cstheme="minorHAnsi"/>
          <w:szCs w:val="24"/>
        </w:rPr>
      </w:pPr>
    </w:p>
    <w:p w14:paraId="409B492C" w14:textId="77777777" w:rsidR="008B2685" w:rsidRPr="008B2685" w:rsidRDefault="008B2685" w:rsidP="00F42D9F">
      <w:pPr>
        <w:ind w:start="36pt"/>
        <w:jc w:val="both"/>
        <w:rPr>
          <w:rFonts w:cstheme="minorHAnsi"/>
          <w:szCs w:val="24"/>
        </w:rPr>
      </w:pPr>
    </w:p>
    <w:p w14:paraId="62CE0A30" w14:textId="77777777" w:rsidR="004B25EA" w:rsidRPr="004B25EA" w:rsidRDefault="00E47AFC" w:rsidP="004B25EA">
      <w:pPr>
        <w:pStyle w:val="Akapitzlist"/>
        <w:numPr>
          <w:ilvl w:val="0"/>
          <w:numId w:val="1"/>
        </w:numPr>
        <w:jc w:val="both"/>
        <w:rPr>
          <w:b/>
        </w:rPr>
      </w:pPr>
      <w:r w:rsidRPr="004B25EA">
        <w:rPr>
          <w:b/>
        </w:rPr>
        <w:t xml:space="preserve">Rodzaj technologii </w:t>
      </w:r>
    </w:p>
    <w:p w14:paraId="1569C1A9" w14:textId="48D18A3C" w:rsidR="004B25EA" w:rsidRPr="008B2685" w:rsidRDefault="00F42D9F" w:rsidP="004B25EA">
      <w:pPr>
        <w:jc w:val="both"/>
      </w:pPr>
      <w:r w:rsidRPr="008B2685">
        <w:t>W</w:t>
      </w:r>
      <w:r w:rsidR="00E47AFC" w:rsidRPr="008B2685">
        <w:t xml:space="preserve"> punkcie tym należy opisać technologię, jaka zostanie zastosowana do realizacji przedsięwzięcia,</w:t>
      </w:r>
      <w:r w:rsidRPr="008B2685">
        <w:t>, jak również:</w:t>
      </w:r>
    </w:p>
    <w:p w14:paraId="77374D23" w14:textId="77777777" w:rsidR="00286D64" w:rsidRPr="008B2685" w:rsidRDefault="00286D64" w:rsidP="00EC5A92">
      <w:pPr>
        <w:numPr>
          <w:ilvl w:val="0"/>
          <w:numId w:val="10"/>
        </w:numPr>
        <w:jc w:val="both"/>
        <w:rPr>
          <w:rFonts w:cstheme="minorHAnsi"/>
          <w:szCs w:val="24"/>
        </w:rPr>
      </w:pPr>
      <w:r w:rsidRPr="008B2685">
        <w:rPr>
          <w:rFonts w:cstheme="minorHAnsi"/>
          <w:szCs w:val="24"/>
        </w:rPr>
        <w:t>Przedstawi</w:t>
      </w:r>
      <w:r w:rsidR="00F42D9F" w:rsidRPr="008B2685">
        <w:rPr>
          <w:rFonts w:cstheme="minorHAnsi"/>
          <w:szCs w:val="24"/>
        </w:rPr>
        <w:t>ć</w:t>
      </w:r>
      <w:r w:rsidRPr="008B2685">
        <w:rPr>
          <w:rFonts w:cstheme="minorHAnsi"/>
          <w:szCs w:val="24"/>
        </w:rPr>
        <w:t xml:space="preserve"> charakterystyki przewidywanych warunków gruntowo-wodnych występujących na terenie inwestycji i w jej bezpośrednim rejonie, w tym obliczenia dla lejów depresji, jeśli takie mogą wystąpić w wyniku konieczności odwadniania wykopów.</w:t>
      </w:r>
    </w:p>
    <w:p w14:paraId="1F972B08" w14:textId="77777777" w:rsidR="004B25EA" w:rsidRPr="004B25EA" w:rsidRDefault="00E47AFC" w:rsidP="004B25EA">
      <w:pPr>
        <w:pStyle w:val="Akapitzlist"/>
        <w:numPr>
          <w:ilvl w:val="0"/>
          <w:numId w:val="1"/>
        </w:numPr>
        <w:jc w:val="both"/>
        <w:rPr>
          <w:b/>
        </w:rPr>
      </w:pPr>
      <w:r w:rsidRPr="004B25EA">
        <w:rPr>
          <w:b/>
        </w:rPr>
        <w:t>Ewentualne warianty przedsięwzięcia</w:t>
      </w:r>
    </w:p>
    <w:p w14:paraId="65B1F377" w14:textId="7A332E0B" w:rsidR="008627C2" w:rsidRDefault="00D53D4D" w:rsidP="00D53D4D">
      <w:pPr>
        <w:jc w:val="both"/>
      </w:pPr>
      <w:r>
        <w:t>Należy:</w:t>
      </w:r>
    </w:p>
    <w:p w14:paraId="771E6A8C" w14:textId="2EFA73C3" w:rsidR="00D53D4D" w:rsidRDefault="008627C2" w:rsidP="00D53D4D">
      <w:pPr>
        <w:jc w:val="both"/>
      </w:pPr>
      <w:r>
        <w:t>a</w:t>
      </w:r>
      <w:r w:rsidR="00D53D4D">
        <w:t>)</w:t>
      </w:r>
      <w:r w:rsidR="00D53D4D">
        <w:tab/>
        <w:t>Możliwe do zastosowania warianty lokalizacyjne, technologiczne i techniczne  itp.,</w:t>
      </w:r>
    </w:p>
    <w:p w14:paraId="64EA8501" w14:textId="29507A78" w:rsidR="00D53D4D" w:rsidRDefault="008627C2" w:rsidP="00D53D4D">
      <w:pPr>
        <w:jc w:val="both"/>
      </w:pPr>
      <w:r>
        <w:t>b</w:t>
      </w:r>
      <w:r w:rsidR="00D53D4D">
        <w:t>)</w:t>
      </w:r>
      <w:r w:rsidR="00D53D4D">
        <w:tab/>
        <w:t>W przypadkach inwestycji wariantuje się także lokalizację – przedstawiając np. wariant najkorzystniejszy przyrodniczo, społecznie czy inwestorsko</w:t>
      </w:r>
    </w:p>
    <w:p w14:paraId="76E17F75" w14:textId="77777777" w:rsidR="00D53D4D" w:rsidRDefault="00D53D4D" w:rsidP="00D53D4D">
      <w:pPr>
        <w:jc w:val="both"/>
      </w:pPr>
      <w:r>
        <w:t>Uwaga: należy jednoznacznie wskazać, które z tych rozwiązań są przedmiotem wniosku; wariant alternatywny musi być racjonalny.</w:t>
      </w:r>
    </w:p>
    <w:p w14:paraId="6B3A574F" w14:textId="75C6E765" w:rsidR="008627C2" w:rsidRPr="00FA2E37" w:rsidRDefault="008627C2" w:rsidP="008627C2">
      <w:pPr>
        <w:jc w:val="both"/>
      </w:pPr>
      <w:r w:rsidRPr="00FA2E37">
        <w:t>c)</w:t>
      </w:r>
      <w:r w:rsidRPr="00FA2E37">
        <w:tab/>
        <w:t xml:space="preserve">Przedstawić skutki inwestycji </w:t>
      </w:r>
      <w:r w:rsidR="00EE26B4" w:rsidRPr="00FA2E37">
        <w:t>w przypadku niep</w:t>
      </w:r>
      <w:r w:rsidRPr="00FA2E37">
        <w:t>odejmowani</w:t>
      </w:r>
      <w:r w:rsidR="00EE26B4" w:rsidRPr="00FA2E37">
        <w:t>a przedsięwzięcia, tzw. wariant 0</w:t>
      </w:r>
    </w:p>
    <w:p w14:paraId="187A4280" w14:textId="77777777" w:rsidR="008627C2" w:rsidRDefault="008627C2" w:rsidP="00D53D4D">
      <w:pPr>
        <w:jc w:val="both"/>
      </w:pPr>
    </w:p>
    <w:p w14:paraId="019B5A26" w14:textId="77777777" w:rsidR="00EA6104" w:rsidRPr="00EA6104" w:rsidRDefault="00E47AFC" w:rsidP="00EA6104">
      <w:pPr>
        <w:pStyle w:val="Akapitzlist"/>
        <w:numPr>
          <w:ilvl w:val="0"/>
          <w:numId w:val="1"/>
        </w:numPr>
        <w:jc w:val="both"/>
        <w:rPr>
          <w:b/>
        </w:rPr>
      </w:pPr>
      <w:r w:rsidRPr="00EA6104">
        <w:rPr>
          <w:b/>
        </w:rPr>
        <w:t>Przewidywana ilość wykorzystywanej wody, surowców, materiałów, paliw oraz energii</w:t>
      </w:r>
    </w:p>
    <w:p w14:paraId="3FDE255E" w14:textId="1926D82D" w:rsidR="00FE6CCC" w:rsidRPr="008B2685" w:rsidRDefault="00AB602B" w:rsidP="00FE6CCC">
      <w:pPr>
        <w:spacing w:after="0pt" w:line="13.80pt" w:lineRule="auto"/>
        <w:jc w:val="both"/>
        <w:rPr>
          <w:rFonts w:cstheme="minorHAnsi"/>
          <w:sz w:val="20"/>
        </w:rPr>
      </w:pPr>
      <w:r>
        <w:t xml:space="preserve">Informacje tu zawarte będą wynikać zarówno z przyjętej technologii i zaprojektowanej zdolności produkcyjnej, jak również z uzgodnień zawartych pomiędzy wnioskodawcą a zakładem energetycznym, wodociągami, itp. Wskazane jest, aby szczegółowość tych danych była na poziomie założeń do projektu </w:t>
      </w:r>
      <w:r w:rsidRPr="008B2685">
        <w:t xml:space="preserve">budowlanego lub innej dokumentacji technicznej (operatu wodnoprawnego, itp.). </w:t>
      </w:r>
      <w:r w:rsidR="00FE6CCC" w:rsidRPr="008B2685">
        <w:rPr>
          <w:rFonts w:cstheme="minorHAnsi"/>
          <w:szCs w:val="24"/>
        </w:rPr>
        <w:t>Należy podać szacunek zużycia w odniesieniu do czasu trwania inwestycji lub wybranego czasokresu, np. miesiąca</w:t>
      </w:r>
      <w:r w:rsidR="001140B1" w:rsidRPr="008B2685">
        <w:rPr>
          <w:rFonts w:cstheme="minorHAnsi"/>
          <w:szCs w:val="24"/>
        </w:rPr>
        <w:t xml:space="preserve"> na etapie realizacji i eksploatacji przedsięwzięcia</w:t>
      </w:r>
      <w:r w:rsidR="00FE6CCC" w:rsidRPr="008B2685">
        <w:rPr>
          <w:rFonts w:cstheme="minorHAnsi"/>
          <w:szCs w:val="24"/>
        </w:rPr>
        <w:t>.</w:t>
      </w:r>
    </w:p>
    <w:p w14:paraId="484C5E84" w14:textId="77777777" w:rsidR="00EA6104" w:rsidRDefault="00E47AFC" w:rsidP="00EA6104">
      <w:pPr>
        <w:spacing w:after="0pt" w:line="12pt" w:lineRule="auto"/>
        <w:ind w:firstLine="35.45pt"/>
        <w:jc w:val="both"/>
      </w:pPr>
      <w:r>
        <w:t xml:space="preserve">Przykładowe dane: </w:t>
      </w:r>
    </w:p>
    <w:p w14:paraId="34D2CB51" w14:textId="69DD2B1B" w:rsidR="00EA6104" w:rsidRDefault="00E47AFC" w:rsidP="00633A66">
      <w:pPr>
        <w:pStyle w:val="Akapitzlist"/>
        <w:numPr>
          <w:ilvl w:val="1"/>
          <w:numId w:val="14"/>
        </w:numPr>
        <w:spacing w:after="0pt" w:line="12pt" w:lineRule="auto"/>
        <w:jc w:val="both"/>
      </w:pPr>
      <w:r>
        <w:t xml:space="preserve">szacunkowe zapotrzebowanie na wodę wynosi - /…/, </w:t>
      </w:r>
    </w:p>
    <w:p w14:paraId="15CEA258" w14:textId="718F7BBD" w:rsidR="00EA6104" w:rsidRDefault="00E47AFC" w:rsidP="00633A66">
      <w:pPr>
        <w:pStyle w:val="Akapitzlist"/>
        <w:numPr>
          <w:ilvl w:val="1"/>
          <w:numId w:val="14"/>
        </w:numPr>
        <w:spacing w:after="0pt" w:line="12pt" w:lineRule="auto"/>
        <w:jc w:val="both"/>
      </w:pPr>
      <w:r>
        <w:t xml:space="preserve">szacunkowe zapotrzebowanie na surowce wynosi - /…/, </w:t>
      </w:r>
    </w:p>
    <w:p w14:paraId="3336BB1F" w14:textId="78A80375" w:rsidR="00EA6104" w:rsidRDefault="00E47AFC" w:rsidP="00633A66">
      <w:pPr>
        <w:pStyle w:val="Akapitzlist"/>
        <w:numPr>
          <w:ilvl w:val="1"/>
          <w:numId w:val="14"/>
        </w:numPr>
        <w:spacing w:after="0pt" w:line="12pt" w:lineRule="auto"/>
        <w:jc w:val="both"/>
      </w:pPr>
      <w:r>
        <w:t xml:space="preserve">szacunkowe zapotrzebowanie na paliwa wynosi - /…/. </w:t>
      </w:r>
    </w:p>
    <w:p w14:paraId="55B57418" w14:textId="77777777" w:rsidR="00EA6104" w:rsidRDefault="00E47AFC" w:rsidP="00EA6104">
      <w:pPr>
        <w:spacing w:after="0pt" w:line="12pt" w:lineRule="auto"/>
        <w:ind w:firstLine="35.45pt"/>
        <w:jc w:val="both"/>
      </w:pPr>
      <w:r>
        <w:t xml:space="preserve">Szacunkowe zapotrzebowanie na energię wynosi: </w:t>
      </w:r>
    </w:p>
    <w:p w14:paraId="2D33A2C6" w14:textId="01D585D1" w:rsidR="00EA6104" w:rsidRDefault="00E47AFC" w:rsidP="00633A66">
      <w:pPr>
        <w:pStyle w:val="Akapitzlist"/>
        <w:numPr>
          <w:ilvl w:val="1"/>
          <w:numId w:val="15"/>
        </w:numPr>
        <w:spacing w:after="0pt" w:line="12pt" w:lineRule="auto"/>
        <w:jc w:val="both"/>
      </w:pPr>
      <w:r>
        <w:t xml:space="preserve">elektryczną - /…/ kW/MW, </w:t>
      </w:r>
    </w:p>
    <w:p w14:paraId="30F8488B" w14:textId="50D1290D" w:rsidR="00EA6104" w:rsidRDefault="00E47AFC" w:rsidP="00633A66">
      <w:pPr>
        <w:pStyle w:val="Akapitzlist"/>
        <w:numPr>
          <w:ilvl w:val="1"/>
          <w:numId w:val="15"/>
        </w:numPr>
        <w:spacing w:after="0pt" w:line="12pt" w:lineRule="auto"/>
        <w:jc w:val="both"/>
      </w:pPr>
      <w:r>
        <w:t xml:space="preserve">cieplną - /…/ kW/MW, </w:t>
      </w:r>
    </w:p>
    <w:p w14:paraId="4003C254" w14:textId="1779BC4C" w:rsidR="00EA6104" w:rsidRDefault="00E47AFC" w:rsidP="00633A66">
      <w:pPr>
        <w:pStyle w:val="Akapitzlist"/>
        <w:numPr>
          <w:ilvl w:val="1"/>
          <w:numId w:val="15"/>
        </w:numPr>
        <w:spacing w:after="0pt" w:line="12pt" w:lineRule="auto"/>
        <w:jc w:val="both"/>
      </w:pPr>
      <w:r>
        <w:t xml:space="preserve">gazową - /…/ m3 /h. </w:t>
      </w:r>
    </w:p>
    <w:p w14:paraId="0AB74006" w14:textId="77777777" w:rsidR="002D0152" w:rsidRPr="00633A66" w:rsidRDefault="002D0152" w:rsidP="002D0152">
      <w:pPr>
        <w:shd w:val="clear" w:color="auto" w:fill="FFFFFF"/>
        <w:spacing w:after="3.60pt" w:line="19.80pt" w:lineRule="atLeast"/>
        <w:jc w:val="both"/>
      </w:pPr>
      <w:r w:rsidRPr="00633A66">
        <w:rPr>
          <w:rFonts w:ascii="Times New Roman" w:hAnsi="Times New Roman"/>
          <w:color w:val="0070C0"/>
          <w:sz w:val="24"/>
          <w:szCs w:val="24"/>
        </w:rPr>
        <w:t>J</w:t>
      </w:r>
      <w:r w:rsidRPr="00633A66">
        <w:t>eżeli instalacja wytwarza energię należy również określić prognozowaną ilość energii generowanej przez urządzenie.</w:t>
      </w:r>
    </w:p>
    <w:p w14:paraId="4C76F58F" w14:textId="77777777" w:rsidR="002D0152" w:rsidRDefault="002D0152" w:rsidP="00EA6104">
      <w:pPr>
        <w:spacing w:after="0pt" w:line="12pt" w:lineRule="auto"/>
        <w:ind w:firstLine="35.45pt"/>
        <w:jc w:val="both"/>
      </w:pPr>
    </w:p>
    <w:p w14:paraId="6B42F571" w14:textId="77777777" w:rsidR="00EA6104" w:rsidRPr="00EA6104" w:rsidRDefault="00E47AFC" w:rsidP="00EA6104">
      <w:pPr>
        <w:pStyle w:val="Akapitzlist"/>
        <w:numPr>
          <w:ilvl w:val="0"/>
          <w:numId w:val="1"/>
        </w:numPr>
        <w:spacing w:before="12pt"/>
        <w:jc w:val="both"/>
        <w:rPr>
          <w:b/>
        </w:rPr>
      </w:pPr>
      <w:r w:rsidRPr="00EA6104">
        <w:rPr>
          <w:b/>
        </w:rPr>
        <w:t>Rozwiązania chroniące środowisko</w:t>
      </w:r>
    </w:p>
    <w:p w14:paraId="1DB8B574" w14:textId="34397ED0" w:rsidR="001140B1" w:rsidRPr="005C73A3" w:rsidRDefault="00E47AFC" w:rsidP="00EA6104">
      <w:pPr>
        <w:spacing w:before="12pt"/>
        <w:jc w:val="both"/>
      </w:pPr>
      <w:r w:rsidRPr="008B2685">
        <w:t>Należy tu wskazać w szczególności działania, rozwiązania techniczne czy technologiczne</w:t>
      </w:r>
      <w:r w:rsidR="0097446F" w:rsidRPr="008B2685">
        <w:t xml:space="preserve"> (w fazie budowy i eksploatacji)</w:t>
      </w:r>
      <w:r w:rsidRPr="008B2685">
        <w:t xml:space="preserve">, których zastosowanie ma zapewnić, że oddziaływanie planowanego przedsięwzięcia nie przekroczy standardów jakości środowiska poza granicami terenu, do którego </w:t>
      </w:r>
      <w:r>
        <w:t xml:space="preserve">posiada tytuł prawny inwestor lub zminimalizuje uciążliwości, tam gdzie tych standardów nie ustalono </w:t>
      </w:r>
      <w:r>
        <w:lastRenderedPageBreak/>
        <w:t>(np. w przypadku odorów). Rozwiązania te muszą być spójne z założeniami projektu budowlanego (lub innych dokumentów, jak operaty wodnoprawne). Oznacza to, że rozwiązania takie jak osłony przeciwhałasowe, wentylacja, elektrofiltry, instalacje do odsiarczania, odazotowania spalin, separatory, osadniki, hermetyzacja obiek</w:t>
      </w:r>
      <w:r w:rsidR="00FE6CCC">
        <w:t>tu, itp. zostaną tu wymienione jeśli urządzenia, instalacje czy technologia, które zostaną zastosowane (wskazane później w projekcie budowlanym) mogą powodować ponadnormatywne oddziaływanie na środowisko (w przypadku hałasu, zanieczyszczeń powietrza, zanieczyszczeń wód czy pól elektromagnetycznych).</w:t>
      </w:r>
      <w:r w:rsidR="00EC5A92">
        <w:t xml:space="preserve"> </w:t>
      </w:r>
      <w:r w:rsidR="001140B1" w:rsidRPr="001140B1">
        <w:t xml:space="preserve">Dodatkowo należy opisać zabezpieczenia fauny - np. terminy prowadzania prac, działania kompensujące dla niszczonych siedlisk; zabezpieczenia flory – np. terminy wycinki, nasadzenia kompensujące, korytarzy ekologicznych – np. przepusty dla dróg, ogrodzenia bez podmurówki itd.; zabezpieczenia bioróżnorodności – nasadzenia gatunkami rodzimymi, zaplecza budowy poza cennymi miejscami, ograniczenie inwestycji ze względu </w:t>
      </w:r>
      <w:r w:rsidR="001140B1" w:rsidRPr="005C73A3">
        <w:t>na np. teren podmokły itp.</w:t>
      </w:r>
    </w:p>
    <w:p w14:paraId="02CEE398" w14:textId="5215E4DA" w:rsidR="00FE6CCC" w:rsidRPr="005C73A3" w:rsidRDefault="00EC5A92" w:rsidP="00EA6104">
      <w:pPr>
        <w:spacing w:before="12pt"/>
        <w:jc w:val="both"/>
      </w:pPr>
      <w:r w:rsidRPr="005C73A3">
        <w:t>W tym miejscu powinno się również znaleźć informacja dotycząca:</w:t>
      </w:r>
    </w:p>
    <w:p w14:paraId="55FDF54A" w14:textId="77777777" w:rsidR="00286D64" w:rsidRPr="005C73A3" w:rsidRDefault="00286D64" w:rsidP="00EC5A92">
      <w:pPr>
        <w:numPr>
          <w:ilvl w:val="0"/>
          <w:numId w:val="11"/>
        </w:numPr>
        <w:jc w:val="both"/>
        <w:rPr>
          <w:rFonts w:cstheme="minorHAnsi"/>
          <w:szCs w:val="24"/>
        </w:rPr>
      </w:pPr>
      <w:r w:rsidRPr="005C73A3">
        <w:rPr>
          <w:rFonts w:cstheme="minorHAnsi"/>
          <w:szCs w:val="24"/>
        </w:rPr>
        <w:t>Opis</w:t>
      </w:r>
      <w:r w:rsidR="00EC5A92" w:rsidRPr="005C73A3">
        <w:rPr>
          <w:rFonts w:cstheme="minorHAnsi"/>
          <w:szCs w:val="24"/>
        </w:rPr>
        <w:t>anego</w:t>
      </w:r>
      <w:r w:rsidRPr="005C73A3">
        <w:rPr>
          <w:rFonts w:cstheme="minorHAnsi"/>
          <w:szCs w:val="24"/>
        </w:rPr>
        <w:t xml:space="preserve"> sposobu zabezpieczenia zaplecza budowy i miejsca postoju pojazdów przed ewentualnym zanieczyszczeniem gruntowo-wodnym. </w:t>
      </w:r>
    </w:p>
    <w:p w14:paraId="40D716E0" w14:textId="02FBBD87" w:rsidR="00AD50D3" w:rsidRPr="005C73A3" w:rsidRDefault="00AD50D3" w:rsidP="00EC5A92">
      <w:pPr>
        <w:numPr>
          <w:ilvl w:val="0"/>
          <w:numId w:val="11"/>
        </w:numPr>
        <w:jc w:val="both"/>
        <w:rPr>
          <w:rFonts w:cstheme="minorHAnsi"/>
          <w:szCs w:val="24"/>
        </w:rPr>
      </w:pPr>
      <w:r w:rsidRPr="005C73A3">
        <w:rPr>
          <w:rFonts w:cstheme="minorHAnsi"/>
          <w:szCs w:val="24"/>
        </w:rPr>
        <w:t>Zabezpieczenia miejsc magazynowania materiałów budowlanych.</w:t>
      </w:r>
    </w:p>
    <w:p w14:paraId="0AB80522" w14:textId="77777777" w:rsidR="00286D64" w:rsidRPr="005C73A3" w:rsidRDefault="00286D64" w:rsidP="00EC5A92">
      <w:pPr>
        <w:numPr>
          <w:ilvl w:val="0"/>
          <w:numId w:val="11"/>
        </w:numPr>
        <w:jc w:val="both"/>
        <w:rPr>
          <w:rFonts w:cstheme="minorHAnsi"/>
          <w:szCs w:val="24"/>
        </w:rPr>
      </w:pPr>
      <w:r w:rsidRPr="005C73A3">
        <w:rPr>
          <w:rFonts w:cstheme="minorHAnsi"/>
          <w:szCs w:val="24"/>
        </w:rPr>
        <w:t>Monitoring</w:t>
      </w:r>
      <w:r w:rsidR="00EC5A92" w:rsidRPr="005C73A3">
        <w:rPr>
          <w:rFonts w:cstheme="minorHAnsi"/>
          <w:szCs w:val="24"/>
        </w:rPr>
        <w:t>u</w:t>
      </w:r>
      <w:r w:rsidRPr="005C73A3">
        <w:rPr>
          <w:rFonts w:cstheme="minorHAnsi"/>
          <w:szCs w:val="24"/>
        </w:rPr>
        <w:t xml:space="preserve"> techniczn</w:t>
      </w:r>
      <w:r w:rsidR="00EC5A92" w:rsidRPr="005C73A3">
        <w:rPr>
          <w:rFonts w:cstheme="minorHAnsi"/>
          <w:szCs w:val="24"/>
        </w:rPr>
        <w:t>ego</w:t>
      </w:r>
      <w:r w:rsidRPr="005C73A3">
        <w:rPr>
          <w:rFonts w:cstheme="minorHAnsi"/>
          <w:szCs w:val="24"/>
        </w:rPr>
        <w:t xml:space="preserve"> sprzętu budowlanego i transportowego używanego na placu budowy.</w:t>
      </w:r>
    </w:p>
    <w:p w14:paraId="50A9AD63" w14:textId="77777777" w:rsidR="00286D64" w:rsidRPr="005C73A3" w:rsidRDefault="00286D64" w:rsidP="00EC5A92">
      <w:pPr>
        <w:numPr>
          <w:ilvl w:val="0"/>
          <w:numId w:val="11"/>
        </w:numPr>
        <w:jc w:val="both"/>
        <w:rPr>
          <w:rFonts w:cstheme="minorHAnsi"/>
          <w:szCs w:val="24"/>
        </w:rPr>
      </w:pPr>
      <w:r w:rsidRPr="005C73A3">
        <w:rPr>
          <w:rFonts w:cstheme="minorHAnsi"/>
          <w:szCs w:val="24"/>
        </w:rPr>
        <w:t>Sposob</w:t>
      </w:r>
      <w:r w:rsidR="00EC5A92" w:rsidRPr="005C73A3">
        <w:rPr>
          <w:rFonts w:cstheme="minorHAnsi"/>
          <w:szCs w:val="24"/>
        </w:rPr>
        <w:t>u</w:t>
      </w:r>
      <w:r w:rsidRPr="005C73A3">
        <w:rPr>
          <w:rFonts w:cstheme="minorHAnsi"/>
          <w:szCs w:val="24"/>
        </w:rPr>
        <w:t xml:space="preserve"> zabezpieczenia drzew na terenie inwestycji. Należy w tym przypadku korzystać z  dokumentu opracowanego przez ZDM Poznań „Wytyczne do projektowania ochrony oraz pielęgnacji zieleni przyulicznej”, który znajduje się na stronie www.zdm.poznan.pl w zakładce zamówienia publiczne/wytyczne dla wykonawców/ wytyczne ZDM do projektowania/ wytyczne do projektowania ochrony oraz pielęgnacji zieleni przyulicznej.</w:t>
      </w:r>
    </w:p>
    <w:p w14:paraId="6558560C" w14:textId="3AC2A117" w:rsidR="008627C2" w:rsidRPr="005C73A3" w:rsidRDefault="008627C2" w:rsidP="00EC5A92">
      <w:pPr>
        <w:numPr>
          <w:ilvl w:val="0"/>
          <w:numId w:val="11"/>
        </w:numPr>
        <w:jc w:val="both"/>
        <w:rPr>
          <w:rFonts w:cstheme="minorHAnsi"/>
          <w:szCs w:val="24"/>
        </w:rPr>
      </w:pPr>
      <w:r w:rsidRPr="005C73A3">
        <w:rPr>
          <w:rFonts w:cstheme="minorHAnsi"/>
          <w:szCs w:val="24"/>
        </w:rPr>
        <w:t>Sposób zabezpieczenia wykopów przed wpadaniem w nie zwierząt (np. ogrodzenia herpetologiczne) oraz kontrola wykopów pod kątem występowania w nich zwierząt (raz dziennie w czasie prac budowlanych + przed zasypaniem</w:t>
      </w:r>
      <w:r w:rsidR="004F1FBA">
        <w:rPr>
          <w:rFonts w:cstheme="minorHAnsi"/>
          <w:szCs w:val="24"/>
        </w:rPr>
        <w:t>)</w:t>
      </w:r>
    </w:p>
    <w:p w14:paraId="186D861C" w14:textId="77777777" w:rsidR="00AA2A5D" w:rsidRPr="005C73A3" w:rsidRDefault="00AA2A5D" w:rsidP="00EC5A92">
      <w:pPr>
        <w:jc w:val="both"/>
        <w:rPr>
          <w:rFonts w:cstheme="minorHAnsi"/>
          <w:szCs w:val="24"/>
        </w:rPr>
      </w:pPr>
      <w:r w:rsidRPr="005C73A3">
        <w:rPr>
          <w:rFonts w:cstheme="minorHAnsi"/>
          <w:szCs w:val="24"/>
        </w:rPr>
        <w:t>Zagadnienia związane z przyrodą i jej zabezpieczeniem nie powinny być traktowane zdawkowo.</w:t>
      </w:r>
    </w:p>
    <w:p w14:paraId="3CBE9D2A" w14:textId="77777777" w:rsidR="00FE6CCC" w:rsidRPr="00FE6CCC" w:rsidRDefault="00E47AFC" w:rsidP="00FE6CCC">
      <w:pPr>
        <w:pStyle w:val="Akapitzlist"/>
        <w:numPr>
          <w:ilvl w:val="0"/>
          <w:numId w:val="1"/>
        </w:numPr>
        <w:spacing w:before="12pt"/>
        <w:jc w:val="both"/>
        <w:rPr>
          <w:b/>
        </w:rPr>
      </w:pPr>
      <w:r w:rsidRPr="005C73A3">
        <w:rPr>
          <w:b/>
        </w:rPr>
        <w:t xml:space="preserve">Rodzaje i przewidywane ilości wprowadzanych do środowiska substancji lub energii przy </w:t>
      </w:r>
      <w:r w:rsidRPr="00FE6CCC">
        <w:rPr>
          <w:b/>
        </w:rPr>
        <w:t xml:space="preserve">zastosowaniu rozwiązań chroniących środowisko </w:t>
      </w:r>
    </w:p>
    <w:p w14:paraId="77A0288D" w14:textId="696669FD" w:rsidR="005F01D1" w:rsidRDefault="005F01D1" w:rsidP="005F01D1">
      <w:pPr>
        <w:spacing w:before="12pt"/>
        <w:jc w:val="both"/>
      </w:pPr>
      <w:r>
        <w:t>W punkcie tym należy uwzględnić konieczność dotrzymania standardów jakości środowiska, a tam gdzie ich nie ustalono, konieczność ograniczania uciążliwości</w:t>
      </w:r>
      <w:r w:rsidR="001F7500">
        <w:t xml:space="preserve"> (także związanej z odorami)</w:t>
      </w:r>
      <w:r>
        <w:t xml:space="preserve">. </w:t>
      </w:r>
    </w:p>
    <w:p w14:paraId="1AEB1ABA" w14:textId="5800C2AD" w:rsidR="0028691F" w:rsidRPr="005C73A3" w:rsidRDefault="0028691F" w:rsidP="00633A66">
      <w:pPr>
        <w:spacing w:before="12pt"/>
        <w:jc w:val="both"/>
      </w:pPr>
      <w:r w:rsidRPr="005C73A3">
        <w:t>Należy podać dla etapu realizacji oraz eksploatacji przedsięwzięcia (o ile wystąpią):</w:t>
      </w:r>
    </w:p>
    <w:p w14:paraId="13253A15" w14:textId="130FE0D4" w:rsidR="001140B1" w:rsidRPr="005C73A3" w:rsidRDefault="00105B50" w:rsidP="005C73A3">
      <w:pPr>
        <w:pStyle w:val="Akapitzlist"/>
        <w:numPr>
          <w:ilvl w:val="1"/>
          <w:numId w:val="17"/>
        </w:numPr>
        <w:spacing w:before="12pt"/>
        <w:ind w:start="56.70pt" w:hanging="21.25pt"/>
        <w:jc w:val="both"/>
      </w:pPr>
      <w:r w:rsidRPr="005C73A3">
        <w:t>I</w:t>
      </w:r>
      <w:r w:rsidR="00E47AFC" w:rsidRPr="005C73A3">
        <w:t>lość</w:t>
      </w:r>
      <w:r>
        <w:t>,</w:t>
      </w:r>
      <w:r w:rsidR="00E47AFC" w:rsidRPr="005C73A3">
        <w:t xml:space="preserve"> sposób </w:t>
      </w:r>
      <w:r>
        <w:t xml:space="preserve">i miejsce odprowadzania: </w:t>
      </w:r>
      <w:r w:rsidR="001140B1" w:rsidRPr="005C73A3">
        <w:rPr>
          <w:rFonts w:cstheme="minorHAnsi"/>
          <w:szCs w:val="24"/>
        </w:rPr>
        <w:t xml:space="preserve">wód po próbach szczelności, wód z wykopów, ścieków po płukaniu oraz dezynfekcji rurociągów. Dodatkowo należy wskazać czy istnieje potrzeba uzyskania pozwolenia wodnoprawnego/ zgłoszenia wodnoprawego/ zgody zarządcy </w:t>
      </w:r>
      <w:r w:rsidR="005C73A3">
        <w:rPr>
          <w:rFonts w:cstheme="minorHAnsi"/>
          <w:szCs w:val="24"/>
        </w:rPr>
        <w:t>itp.</w:t>
      </w:r>
    </w:p>
    <w:p w14:paraId="176983BC" w14:textId="77777777" w:rsidR="005C73A3" w:rsidRDefault="00E47AFC" w:rsidP="005C73A3">
      <w:pPr>
        <w:pStyle w:val="Akapitzlist"/>
        <w:numPr>
          <w:ilvl w:val="1"/>
          <w:numId w:val="17"/>
        </w:numPr>
        <w:spacing w:before="12pt"/>
        <w:ind w:start="56.70pt" w:hanging="21.25pt"/>
        <w:jc w:val="both"/>
      </w:pPr>
      <w:r w:rsidRPr="005C73A3">
        <w:t>ilość i sposób odprow</w:t>
      </w:r>
      <w:r w:rsidR="005C73A3">
        <w:t>adzania ścieków bytowych - /…/,</w:t>
      </w:r>
    </w:p>
    <w:p w14:paraId="06DD7B16" w14:textId="45EF91BF" w:rsidR="005F01D1" w:rsidRDefault="00E47AFC" w:rsidP="005C73A3">
      <w:pPr>
        <w:pStyle w:val="Akapitzlist"/>
        <w:numPr>
          <w:ilvl w:val="1"/>
          <w:numId w:val="17"/>
        </w:numPr>
        <w:spacing w:before="12pt"/>
        <w:ind w:start="56.70pt" w:hanging="21.25pt"/>
        <w:jc w:val="both"/>
      </w:pPr>
      <w:r w:rsidRPr="005C73A3">
        <w:t>ilość i sposób odprowadzania wód opadowych z zanieczyszczonych powierzchni utwardzonych (parkingi</w:t>
      </w:r>
      <w:r>
        <w:t xml:space="preserve">, drogi, itp.) - /…/, </w:t>
      </w:r>
    </w:p>
    <w:p w14:paraId="7EEFA712" w14:textId="25912F5D" w:rsidR="005F01D1" w:rsidRDefault="00E47AFC" w:rsidP="005C73A3">
      <w:pPr>
        <w:pStyle w:val="Akapitzlist"/>
        <w:numPr>
          <w:ilvl w:val="1"/>
          <w:numId w:val="17"/>
        </w:numPr>
        <w:spacing w:before="12pt"/>
        <w:ind w:start="56.70pt" w:hanging="21.25pt"/>
        <w:jc w:val="both"/>
      </w:pPr>
      <w:r>
        <w:lastRenderedPageBreak/>
        <w:t>ilość, rodzaje zainstalowanych i planowanych urządzeń emitujących hałas</w:t>
      </w:r>
      <w:r w:rsidR="004B4A0B">
        <w:t xml:space="preserve"> (moce akustyczne urządzeń</w:t>
      </w:r>
      <w:r w:rsidR="001140B1">
        <w:t xml:space="preserve">)i wibracje, </w:t>
      </w:r>
      <w:r>
        <w:t>zanieczyszczenia powietrza</w:t>
      </w:r>
      <w:r w:rsidR="004B4A0B">
        <w:t xml:space="preserve"> </w:t>
      </w:r>
      <w:r w:rsidR="00A17CAE">
        <w:t>(wskazanie źródeł i wielkości emisji gazów i pyłów powstających na skutek emisji zorganizowanej i niezorganizowanej oraz zasięg oddziaływania)</w:t>
      </w:r>
      <w:r>
        <w:t xml:space="preserve">, ścieki, pola elektromagnetyczne lub innych elementów powodujących uciążliwości (np. odory) - /…/. </w:t>
      </w:r>
    </w:p>
    <w:p w14:paraId="7345B038" w14:textId="77777777" w:rsidR="005F01D1" w:rsidRDefault="005F01D1" w:rsidP="005F01D1">
      <w:pPr>
        <w:pStyle w:val="Akapitzlist"/>
      </w:pPr>
    </w:p>
    <w:p w14:paraId="53864CFA" w14:textId="77777777" w:rsidR="005F01D1" w:rsidRDefault="00E47AFC" w:rsidP="005F01D1">
      <w:pPr>
        <w:pStyle w:val="Akapitzlist"/>
        <w:numPr>
          <w:ilvl w:val="0"/>
          <w:numId w:val="1"/>
        </w:numPr>
        <w:spacing w:before="12pt"/>
        <w:jc w:val="both"/>
        <w:rPr>
          <w:b/>
        </w:rPr>
      </w:pPr>
      <w:r w:rsidRPr="005F01D1">
        <w:rPr>
          <w:b/>
        </w:rPr>
        <w:t>Możliwe transgraniczne oddziaływanie na środowisko</w:t>
      </w:r>
    </w:p>
    <w:p w14:paraId="6243FDBE" w14:textId="77777777" w:rsidR="005F01D1" w:rsidRPr="005F01D1" w:rsidRDefault="005F01D1" w:rsidP="005F01D1">
      <w:pPr>
        <w:pStyle w:val="Akapitzlist"/>
        <w:spacing w:before="12pt"/>
        <w:jc w:val="both"/>
      </w:pPr>
    </w:p>
    <w:p w14:paraId="4D44CB4A" w14:textId="141DCB1B" w:rsidR="009913A2" w:rsidRDefault="009913A2" w:rsidP="005F01D1">
      <w:pPr>
        <w:pStyle w:val="Akapitzlist"/>
        <w:spacing w:before="12pt"/>
        <w:ind w:start="0pt"/>
        <w:jc w:val="both"/>
      </w:pPr>
      <w:r w:rsidRPr="009913A2">
        <w:t xml:space="preserve">Punkt ten </w:t>
      </w:r>
      <w:r w:rsidR="0013571A">
        <w:t>nal</w:t>
      </w:r>
      <w:r w:rsidR="005C73A3">
        <w:t>eży wypełnić wyłącznie w przypa</w:t>
      </w:r>
      <w:r w:rsidR="0013571A">
        <w:t>dku</w:t>
      </w:r>
      <w:r w:rsidRPr="009913A2">
        <w:t xml:space="preserve">, gdy zachodzą przesłanki do przeprowadzenia postępowania w sprawie oceny oddziaływania na środowisko w kontekście transgranicznym. </w:t>
      </w:r>
      <w:r w:rsidR="005C73A3">
        <w:t xml:space="preserve">                   </w:t>
      </w:r>
      <w:r w:rsidRPr="009913A2">
        <w:t>W przypadku braku przesłanek uzasadnić dlaczego inwestycja nie oddziałuje transgranicznie na środowisko.</w:t>
      </w:r>
    </w:p>
    <w:p w14:paraId="38AF71A3" w14:textId="77777777" w:rsidR="005F01D1" w:rsidRDefault="005F01D1" w:rsidP="005F01D1">
      <w:pPr>
        <w:pStyle w:val="Akapitzlist"/>
        <w:spacing w:before="12pt"/>
        <w:ind w:start="0pt"/>
        <w:jc w:val="both"/>
      </w:pPr>
    </w:p>
    <w:p w14:paraId="3DA75122" w14:textId="77777777" w:rsidR="0033416E" w:rsidRPr="00901C9E" w:rsidRDefault="00E47AFC" w:rsidP="00901C9E">
      <w:pPr>
        <w:pStyle w:val="Akapitzlist"/>
        <w:numPr>
          <w:ilvl w:val="0"/>
          <w:numId w:val="1"/>
        </w:numPr>
        <w:spacing w:before="12pt"/>
        <w:jc w:val="both"/>
        <w:rPr>
          <w:b/>
        </w:rPr>
      </w:pPr>
      <w:r w:rsidRPr="0033416E">
        <w:rPr>
          <w:b/>
        </w:rPr>
        <w:t>Informacje o obszarach podlegających ochronie na podstawie ustawy z dnia 16 kwietnia 2004 r. o ochronie przyrody, znajdujących się w zasięgu znacząceg</w:t>
      </w:r>
      <w:r w:rsidR="0033416E" w:rsidRPr="0033416E">
        <w:rPr>
          <w:b/>
        </w:rPr>
        <w:t>o oddziaływania przedsięwzięcia</w:t>
      </w:r>
    </w:p>
    <w:p w14:paraId="56E053CD" w14:textId="560573DE" w:rsidR="00EC5A92" w:rsidRPr="00FA2E37" w:rsidRDefault="00901C9E" w:rsidP="00EC5A92">
      <w:pPr>
        <w:jc w:val="both"/>
        <w:rPr>
          <w:rFonts w:cstheme="minorHAnsi"/>
        </w:rPr>
      </w:pPr>
      <w:r w:rsidRPr="005C73A3">
        <w:rPr>
          <w:rFonts w:cstheme="minorHAnsi"/>
          <w:szCs w:val="24"/>
        </w:rPr>
        <w:t>Należy przedstawić</w:t>
      </w:r>
      <w:r w:rsidR="00994ABB" w:rsidRPr="005C73A3">
        <w:rPr>
          <w:rFonts w:cstheme="minorHAnsi"/>
          <w:szCs w:val="24"/>
        </w:rPr>
        <w:t xml:space="preserve"> </w:t>
      </w:r>
      <w:r w:rsidRPr="005C73A3">
        <w:rPr>
          <w:rFonts w:cstheme="minorHAnsi"/>
          <w:szCs w:val="24"/>
        </w:rPr>
        <w:t>położenie przedsięwzięcia względem obszarów wymienionych w art. 63 ust.1 pkt 2 Ustawy tj.: obszary wodno-błotne, inne obszary o płytkim zaleganiu wód podziemnych, w tym siedliska łęgowe oraz ujścia rzek, obszary wybrzeży i środowisko morskie, obszary górskie lub leśne, obszary objęte ochroną, w tym strefy ochronne ujęć wód i obszary ochronne zbiorników wód śródlądowych, obszary wymagające specjalnej ochrony ze względu na występowanie gatunków roślin, grzybów i zwierząt lub ich siedlisk lub siedlisk przyrodniczych objętych ochroną, w tym obszary Natura 2000, oraz pozostałe formy ochrony przyrody</w:t>
      </w:r>
      <w:r w:rsidR="00EC5A92" w:rsidRPr="005C73A3">
        <w:rPr>
          <w:rFonts w:cstheme="minorHAnsi"/>
          <w:szCs w:val="24"/>
        </w:rPr>
        <w:t xml:space="preserve"> </w:t>
      </w:r>
      <w:r w:rsidR="00EC5A92" w:rsidRPr="005C73A3">
        <w:t xml:space="preserve">(parki narodowe, rezerwaty, parki krajobrazowe, pomniki przyrody, </w:t>
      </w:r>
      <w:r w:rsidR="0013571A" w:rsidRPr="005C73A3">
        <w:t xml:space="preserve">obszary chronionego krajobrazu </w:t>
      </w:r>
      <w:r w:rsidR="00EC5A92" w:rsidRPr="005C73A3">
        <w:t>itp.),</w:t>
      </w:r>
      <w:r w:rsidRPr="005C73A3">
        <w:rPr>
          <w:rFonts w:cstheme="minorHAnsi"/>
          <w:szCs w:val="24"/>
        </w:rPr>
        <w:t xml:space="preserve"> obszary, na których standardy jakości środowiska zostały przekroczone lub istnieje prawdopodobieństwo ich przekroczenia, obszary o krajobrazie mającym znaczenie historyczne, kulturowe lub archeologiczne, obszary przylegające do </w:t>
      </w:r>
      <w:r w:rsidRPr="00FA2E37">
        <w:rPr>
          <w:rFonts w:cstheme="minorHAnsi"/>
          <w:szCs w:val="24"/>
        </w:rPr>
        <w:t xml:space="preserve">jezior, uzdrowiska i </w:t>
      </w:r>
      <w:r w:rsidRPr="00FA2E37">
        <w:rPr>
          <w:rFonts w:cstheme="minorHAnsi"/>
        </w:rPr>
        <w:t>obszary ochrony uzdrowiskowej, wody i obowiązujące dla nich cele środowiskowe.</w:t>
      </w:r>
    </w:p>
    <w:p w14:paraId="2C545C4A" w14:textId="34F5401A" w:rsidR="006E2585" w:rsidRPr="004F1FBA" w:rsidRDefault="00901C9E" w:rsidP="00EC5A92">
      <w:pPr>
        <w:jc w:val="both"/>
      </w:pPr>
      <w:r w:rsidRPr="00FA2E37">
        <w:t>W przypadku</w:t>
      </w:r>
      <w:r w:rsidR="006E2585" w:rsidRPr="00FA2E37">
        <w:t>,</w:t>
      </w:r>
      <w:r w:rsidRPr="00FA2E37">
        <w:t xml:space="preserve"> </w:t>
      </w:r>
      <w:r w:rsidR="006E2585" w:rsidRPr="00FA2E37">
        <w:t xml:space="preserve">gdy inwestycja będzie zlokalizowana na terenie </w:t>
      </w:r>
      <w:r w:rsidRPr="00FA2E37">
        <w:t>obszar</w:t>
      </w:r>
      <w:r w:rsidR="006E2585" w:rsidRPr="00FA2E37">
        <w:t>u</w:t>
      </w:r>
      <w:r w:rsidRPr="00FA2E37">
        <w:t xml:space="preserve"> Natura 2000 </w:t>
      </w:r>
      <w:r w:rsidR="006E2585" w:rsidRPr="00FA2E37">
        <w:t xml:space="preserve">należy ocenić i opisać wpływ tej inwestycji na ten </w:t>
      </w:r>
      <w:r w:rsidR="0033005F" w:rsidRPr="00FA2E37">
        <w:t>o</w:t>
      </w:r>
      <w:r w:rsidR="006E2585" w:rsidRPr="00FA2E37">
        <w:t xml:space="preserve">bszar, w szczególności odnieść się do przedmiotów ochrony na danym </w:t>
      </w:r>
      <w:r w:rsidR="0033005F" w:rsidRPr="00FA2E37">
        <w:t>o</w:t>
      </w:r>
      <w:r w:rsidR="006E2585" w:rsidRPr="00FA2E37">
        <w:t xml:space="preserve">bszarze Natura 2000 oraz do ustaleń </w:t>
      </w:r>
      <w:r w:rsidR="0033005F" w:rsidRPr="00FA2E37">
        <w:t>p</w:t>
      </w:r>
      <w:r w:rsidR="006E2585" w:rsidRPr="00FA2E37">
        <w:t xml:space="preserve">lanu </w:t>
      </w:r>
      <w:r w:rsidR="0033005F" w:rsidRPr="00FA2E37">
        <w:t>z</w:t>
      </w:r>
      <w:r w:rsidR="006E2585" w:rsidRPr="00FA2E37">
        <w:t xml:space="preserve">adań </w:t>
      </w:r>
      <w:r w:rsidR="0033005F" w:rsidRPr="00FA2E37">
        <w:t>o</w:t>
      </w:r>
      <w:r w:rsidR="006E2585" w:rsidRPr="00FA2E37">
        <w:t xml:space="preserve">chronnych ustanowionego dla danego </w:t>
      </w:r>
      <w:r w:rsidR="0033005F" w:rsidRPr="00FA2E37">
        <w:t>o</w:t>
      </w:r>
      <w:r w:rsidR="00C12C9E" w:rsidRPr="00FA2E37">
        <w:t xml:space="preserve">bszaru Natura 2000 </w:t>
      </w:r>
      <w:r w:rsidR="00C12C9E" w:rsidRPr="004F1FBA">
        <w:t>zgodnie z obowiązującymi przepisami prawnymi.</w:t>
      </w:r>
    </w:p>
    <w:p w14:paraId="76FBC021" w14:textId="57E269F0" w:rsidR="00901C9E" w:rsidRPr="00FA2E37" w:rsidRDefault="002E67FE" w:rsidP="00EC5A92">
      <w:pPr>
        <w:jc w:val="both"/>
        <w:rPr>
          <w:rFonts w:cstheme="minorHAnsi"/>
        </w:rPr>
      </w:pPr>
      <w:r w:rsidRPr="00FA2E37">
        <w:t>W</w:t>
      </w:r>
      <w:r w:rsidR="00901C9E" w:rsidRPr="00FA2E37">
        <w:t xml:space="preserve"> przypadku braku możliwości wystąpienia oddziaływania </w:t>
      </w:r>
      <w:r w:rsidRPr="00FA2E37">
        <w:t xml:space="preserve">jak i przewidywanym wpływie </w:t>
      </w:r>
      <w:r w:rsidR="0033005F" w:rsidRPr="00FA2E37">
        <w:t xml:space="preserve">inwestycji </w:t>
      </w:r>
      <w:r w:rsidR="00901C9E" w:rsidRPr="00FA2E37">
        <w:t xml:space="preserve">na obszary Natura 2000 zawsze należy przedstawić uzasadnienie. </w:t>
      </w:r>
    </w:p>
    <w:p w14:paraId="330697F8" w14:textId="77777777" w:rsidR="0033416E" w:rsidRDefault="0033416E" w:rsidP="005F01D1">
      <w:pPr>
        <w:pStyle w:val="Akapitzlist"/>
        <w:spacing w:before="12pt"/>
        <w:ind w:start="0pt"/>
        <w:jc w:val="both"/>
      </w:pPr>
    </w:p>
    <w:p w14:paraId="1F00C0D0" w14:textId="77777777" w:rsidR="0033416E" w:rsidRPr="0033416E" w:rsidRDefault="00E47AFC" w:rsidP="0033416E">
      <w:pPr>
        <w:pStyle w:val="Akapitzlist"/>
        <w:numPr>
          <w:ilvl w:val="0"/>
          <w:numId w:val="1"/>
        </w:numPr>
        <w:spacing w:before="12pt"/>
        <w:jc w:val="both"/>
        <w:rPr>
          <w:b/>
        </w:rPr>
      </w:pPr>
      <w:r w:rsidRPr="0033416E">
        <w:rPr>
          <w:b/>
        </w:rPr>
        <w:t>Informację o przedsięwzięciach realizowanych i zrealizowanych, znajdujących się na terenie, na którym planuje się realizację przedsięwzięcia, oraz w obszarze oddziaływania przedsięwzięcia lub których oddziaływania mieszczą się w obszarze oddziaływania planowanego przedsięwzięcia</w:t>
      </w:r>
    </w:p>
    <w:p w14:paraId="7AF1BC7B" w14:textId="77777777" w:rsidR="0033416E" w:rsidRDefault="0033416E" w:rsidP="0033416E">
      <w:pPr>
        <w:pStyle w:val="Akapitzlist"/>
        <w:spacing w:before="12pt"/>
        <w:jc w:val="both"/>
      </w:pPr>
    </w:p>
    <w:p w14:paraId="26D8C17B" w14:textId="4B799341" w:rsidR="00994ABB" w:rsidRDefault="00994ABB" w:rsidP="0033416E">
      <w:pPr>
        <w:pStyle w:val="Akapitzlist"/>
        <w:spacing w:before="12pt"/>
        <w:ind w:start="0pt"/>
        <w:jc w:val="both"/>
      </w:pPr>
    </w:p>
    <w:p w14:paraId="64835CD4" w14:textId="77777777" w:rsidR="0033416E" w:rsidRDefault="00994ABB" w:rsidP="0033416E">
      <w:pPr>
        <w:pStyle w:val="Akapitzlist"/>
        <w:spacing w:before="12pt"/>
        <w:ind w:start="0pt"/>
        <w:jc w:val="both"/>
      </w:pPr>
      <w:r w:rsidRPr="00994ABB">
        <w:t xml:space="preserve">Opisać inne inwestycje, które istnieją lub są realizowane na terenie tego samego przedsięwzięcia jak również w bliższym lub dalszym sąsiedztwie i ich wzajemnych powiązań. Na podstawie uzyskanych informacji należy dokonać analizy czy może dojść do oddziaływań skumulowanych na etapie realizacji lub eksploatacji przedsięwzięcia. Analiza oddziaływania skumulowanego powinna obejmować wszystkie elementy, które mogą ulec degradacji w wyniku kumulacji tych przedsięwzięć tj. emisję </w:t>
      </w:r>
      <w:r w:rsidRPr="00994ABB">
        <w:lastRenderedPageBreak/>
        <w:t>hałasu i zanieczyszczeń do powietrza, wpływ na wody powierzchniowe i podziemne oraz przyrodę danego obszaru. Podczas określania oddziaływań skumulowanych między przedsięwzięciami należy brać pod uwagę te zrealizowane, aktywne, znajdujące się na terenie oddziaływania przedsięwzięcia dopiero wnioskowanego i takie dla których wydano ostateczną decyzję administracyjną, gdyż w przeciwnym razie nie może być mowy o przedsięwzięciu w znaczeniu prawnym.</w:t>
      </w:r>
    </w:p>
    <w:p w14:paraId="1E8D265B" w14:textId="77777777" w:rsidR="00994ABB" w:rsidRDefault="00994ABB" w:rsidP="0033416E">
      <w:pPr>
        <w:pStyle w:val="Akapitzlist"/>
        <w:spacing w:before="12pt"/>
        <w:ind w:start="0pt"/>
        <w:jc w:val="both"/>
      </w:pPr>
    </w:p>
    <w:p w14:paraId="280535C5" w14:textId="77777777" w:rsidR="00901C9E" w:rsidRPr="00901C9E" w:rsidRDefault="00E47AFC" w:rsidP="00901C9E">
      <w:pPr>
        <w:pStyle w:val="Akapitzlist"/>
        <w:numPr>
          <w:ilvl w:val="0"/>
          <w:numId w:val="1"/>
        </w:numPr>
        <w:spacing w:before="12pt"/>
        <w:jc w:val="both"/>
        <w:rPr>
          <w:b/>
        </w:rPr>
      </w:pPr>
      <w:r w:rsidRPr="00901C9E">
        <w:rPr>
          <w:b/>
        </w:rPr>
        <w:t xml:space="preserve">Ryzyko wystąpienia poważnej awarii lub katastrofy naturalnej i budowlanej. </w:t>
      </w:r>
    </w:p>
    <w:p w14:paraId="339C1A64" w14:textId="77777777" w:rsidR="005C73A3" w:rsidRPr="005C73A3" w:rsidRDefault="00FE26FA" w:rsidP="0097446F">
      <w:pPr>
        <w:jc w:val="both"/>
        <w:rPr>
          <w:rFonts w:cstheme="minorHAnsi"/>
          <w:szCs w:val="24"/>
        </w:rPr>
      </w:pPr>
      <w:r w:rsidRPr="005C73A3">
        <w:rPr>
          <w:rFonts w:cstheme="minorHAnsi"/>
          <w:szCs w:val="24"/>
        </w:rPr>
        <w:t>Przeanal</w:t>
      </w:r>
      <w:r w:rsidR="005C73A3" w:rsidRPr="005C73A3">
        <w:rPr>
          <w:rFonts w:cstheme="minorHAnsi"/>
          <w:szCs w:val="24"/>
        </w:rPr>
        <w:t>izować możliwość wystąpienia:</w:t>
      </w:r>
    </w:p>
    <w:p w14:paraId="74C753F0" w14:textId="77777777" w:rsidR="005C73A3" w:rsidRPr="005C73A3" w:rsidRDefault="00FE26FA" w:rsidP="005C73A3">
      <w:pPr>
        <w:pStyle w:val="Akapitzlist"/>
        <w:numPr>
          <w:ilvl w:val="0"/>
          <w:numId w:val="18"/>
        </w:numPr>
        <w:jc w:val="both"/>
        <w:rPr>
          <w:rFonts w:cstheme="minorHAnsi"/>
          <w:szCs w:val="24"/>
        </w:rPr>
      </w:pPr>
      <w:r w:rsidRPr="005C73A3">
        <w:rPr>
          <w:rFonts w:cstheme="minorHAnsi"/>
          <w:szCs w:val="24"/>
        </w:rPr>
        <w:t>poważnej awarii w szczególności emisję, pożar lub eksplozję, powstałe w trakcie procesu przemysłowego, magazynowania lub transportu, w którym występuje jedna lub więcej niebezpiecznych substancji, prowadzące do natychmiastowego zagrożenia życia lub zdrowia ludzi lub środowiska lub powstania taki</w:t>
      </w:r>
      <w:r w:rsidR="005C73A3" w:rsidRPr="005C73A3">
        <w:rPr>
          <w:rFonts w:cstheme="minorHAnsi"/>
          <w:szCs w:val="24"/>
        </w:rPr>
        <w:t>ego zagrożenia z opóźnieniem</w:t>
      </w:r>
    </w:p>
    <w:p w14:paraId="75536F71" w14:textId="1DEC22D0" w:rsidR="00AA4165" w:rsidRPr="005C73A3" w:rsidRDefault="00FE26FA" w:rsidP="005C73A3">
      <w:pPr>
        <w:pStyle w:val="Akapitzlist"/>
        <w:numPr>
          <w:ilvl w:val="0"/>
          <w:numId w:val="18"/>
        </w:numPr>
        <w:jc w:val="both"/>
        <w:rPr>
          <w:rFonts w:cstheme="minorHAnsi"/>
          <w:szCs w:val="24"/>
        </w:rPr>
      </w:pPr>
      <w:r w:rsidRPr="005C73A3">
        <w:rPr>
          <w:rFonts w:cstheme="minorHAnsi"/>
          <w:szCs w:val="24"/>
        </w:rPr>
        <w:t xml:space="preserve">katastrofy naturalnej związanej z klęskami żywiołowymi, takimi jak: powodzie, pożary, fale upałów, susze, nawalne deszcze i burze. </w:t>
      </w:r>
    </w:p>
    <w:p w14:paraId="56481386" w14:textId="19519BA7" w:rsidR="00FE26FA" w:rsidRPr="005C73A3" w:rsidRDefault="00AA4165" w:rsidP="0097446F">
      <w:pPr>
        <w:jc w:val="both"/>
        <w:rPr>
          <w:rFonts w:cstheme="minorHAnsi"/>
          <w:szCs w:val="24"/>
        </w:rPr>
      </w:pPr>
      <w:r w:rsidRPr="005C73A3">
        <w:rPr>
          <w:rFonts w:cstheme="minorHAnsi"/>
          <w:szCs w:val="24"/>
        </w:rPr>
        <w:t xml:space="preserve">Dodatkowo należy określić wpływ przedsięwzięcia na klimat. </w:t>
      </w:r>
      <w:r w:rsidR="00FE26FA" w:rsidRPr="005C73A3">
        <w:rPr>
          <w:rFonts w:cstheme="minorHAnsi"/>
          <w:szCs w:val="24"/>
        </w:rPr>
        <w:t>Pomocnym materiałem, jest „Poradnik przygotowania inwestycji z uwzględnieniem zmian klimatu, ich łagodzenia i przystosowania do tych zmian oraz odporności na klęski żywiołowe”, opracowany przez Ministerstwo Środowiska opublikowany na stronie in</w:t>
      </w:r>
      <w:r w:rsidR="00007F72" w:rsidRPr="005C73A3">
        <w:rPr>
          <w:rFonts w:cstheme="minorHAnsi"/>
          <w:szCs w:val="24"/>
        </w:rPr>
        <w:t>ternetowej - klimada.mos.gov.pl.</w:t>
      </w:r>
    </w:p>
    <w:p w14:paraId="1051844C" w14:textId="77777777" w:rsidR="00901C9E" w:rsidRPr="00901C9E" w:rsidRDefault="00901C9E" w:rsidP="00901C9E">
      <w:pPr>
        <w:pStyle w:val="Akapitzlist"/>
        <w:spacing w:before="12pt"/>
        <w:jc w:val="both"/>
        <w:rPr>
          <w:b/>
        </w:rPr>
      </w:pPr>
    </w:p>
    <w:p w14:paraId="224D08FD" w14:textId="77777777" w:rsidR="00901C9E" w:rsidRPr="00901C9E" w:rsidRDefault="00E47AFC" w:rsidP="00901C9E">
      <w:pPr>
        <w:pStyle w:val="Akapitzlist"/>
        <w:numPr>
          <w:ilvl w:val="0"/>
          <w:numId w:val="1"/>
        </w:numPr>
        <w:spacing w:before="12pt"/>
        <w:jc w:val="both"/>
        <w:rPr>
          <w:b/>
        </w:rPr>
      </w:pPr>
      <w:r w:rsidRPr="00901C9E">
        <w:rPr>
          <w:b/>
        </w:rPr>
        <w:t>Przewidywanych ilościach i rodzajach wytwarzanych odpadów oraz ich wpływie na środowisko</w:t>
      </w:r>
    </w:p>
    <w:p w14:paraId="005EA04A" w14:textId="23545D96" w:rsidR="0028790F" w:rsidRPr="005C73A3" w:rsidRDefault="00722B1C" w:rsidP="00722B1C">
      <w:pPr>
        <w:spacing w:before="12pt"/>
        <w:jc w:val="both"/>
        <w:rPr>
          <w:rFonts w:cstheme="minorHAnsi"/>
          <w:szCs w:val="24"/>
        </w:rPr>
      </w:pPr>
      <w:r w:rsidRPr="005C73A3">
        <w:t xml:space="preserve">Wskazując przewidywany rodzaj jak i szacowaną ilość </w:t>
      </w:r>
      <w:r w:rsidR="00E47AFC" w:rsidRPr="005C73A3">
        <w:t xml:space="preserve">wytwarzanych odpadów należy uwzględnić etap realizacji, eksploatacji i ewentualnej likwidacji przedsięwzięcia. </w:t>
      </w:r>
      <w:r w:rsidRPr="005C73A3">
        <w:t>Należy przedstawić s</w:t>
      </w:r>
      <w:r w:rsidR="005C73A3" w:rsidRPr="005C73A3">
        <w:rPr>
          <w:rFonts w:cstheme="minorHAnsi"/>
          <w:szCs w:val="24"/>
        </w:rPr>
        <w:t xml:space="preserve">posób zabezpieczenia miejsc </w:t>
      </w:r>
      <w:r w:rsidR="0028790F" w:rsidRPr="005C73A3">
        <w:rPr>
          <w:rFonts w:cstheme="minorHAnsi"/>
          <w:szCs w:val="24"/>
        </w:rPr>
        <w:t xml:space="preserve">magazynowania odpadów. Sposób magazynowania odpadów powinien być zgodny z zapisami </w:t>
      </w:r>
      <w:r w:rsidR="003D76FB" w:rsidRPr="00FA2E37">
        <w:rPr>
          <w:rFonts w:cstheme="minorHAnsi"/>
          <w:szCs w:val="24"/>
        </w:rPr>
        <w:t>aktualnie obowiązującego R</w:t>
      </w:r>
      <w:r w:rsidR="0028790F" w:rsidRPr="00FA2E37">
        <w:rPr>
          <w:rFonts w:cstheme="minorHAnsi"/>
          <w:szCs w:val="24"/>
        </w:rPr>
        <w:t xml:space="preserve">ozporządzenia </w:t>
      </w:r>
      <w:r w:rsidR="0028790F" w:rsidRPr="005C73A3">
        <w:rPr>
          <w:rFonts w:cstheme="minorHAnsi"/>
          <w:szCs w:val="24"/>
        </w:rPr>
        <w:t>Ministra Klimatu z dnia 11 września 2020r. w sprawie szczegółowych wy</w:t>
      </w:r>
      <w:r w:rsidR="003D76FB">
        <w:rPr>
          <w:rFonts w:cstheme="minorHAnsi"/>
          <w:szCs w:val="24"/>
        </w:rPr>
        <w:t>magań dla magazynowania odpadów</w:t>
      </w:r>
      <w:r w:rsidR="0028790F" w:rsidRPr="005C73A3">
        <w:rPr>
          <w:rFonts w:cstheme="minorHAnsi"/>
          <w:szCs w:val="24"/>
        </w:rPr>
        <w:t>.</w:t>
      </w:r>
      <w:r w:rsidRPr="005C73A3">
        <w:rPr>
          <w:rFonts w:cstheme="minorHAnsi"/>
          <w:szCs w:val="24"/>
        </w:rPr>
        <w:t xml:space="preserve"> Przedstawić s</w:t>
      </w:r>
      <w:r w:rsidR="0028790F" w:rsidRPr="005C73A3">
        <w:rPr>
          <w:rFonts w:cstheme="minorHAnsi"/>
          <w:szCs w:val="24"/>
        </w:rPr>
        <w:t>zacowan</w:t>
      </w:r>
      <w:r w:rsidRPr="005C73A3">
        <w:rPr>
          <w:rFonts w:cstheme="minorHAnsi"/>
          <w:szCs w:val="24"/>
        </w:rPr>
        <w:t>ą</w:t>
      </w:r>
      <w:r w:rsidR="0028790F" w:rsidRPr="005C73A3">
        <w:rPr>
          <w:rFonts w:cstheme="minorHAnsi"/>
          <w:szCs w:val="24"/>
        </w:rPr>
        <w:t xml:space="preserve"> ilość oraz rodzaj odpadów wraz ze wskazaniem sposobów ich </w:t>
      </w:r>
      <w:r w:rsidR="00FE26FA" w:rsidRPr="005C73A3">
        <w:rPr>
          <w:rFonts w:cstheme="minorHAnsi"/>
          <w:szCs w:val="24"/>
        </w:rPr>
        <w:t xml:space="preserve">dalszego </w:t>
      </w:r>
      <w:r w:rsidR="005C73A3">
        <w:rPr>
          <w:rFonts w:cstheme="minorHAnsi"/>
          <w:szCs w:val="24"/>
        </w:rPr>
        <w:t>zagospodarowania zgodnie z tabelą poniżej.</w:t>
      </w:r>
    </w:p>
    <w:p w14:paraId="31A9E8D3" w14:textId="128F77BF" w:rsidR="00ED00A3" w:rsidRPr="005C73A3" w:rsidRDefault="00ED00A3" w:rsidP="00722B1C">
      <w:pPr>
        <w:spacing w:before="12pt"/>
        <w:jc w:val="both"/>
        <w:rPr>
          <w:rFonts w:cstheme="minorHAnsi"/>
          <w:szCs w:val="24"/>
        </w:rPr>
      </w:pPr>
      <w:r w:rsidRPr="005C73A3">
        <w:rPr>
          <w:rFonts w:cstheme="minorHAnsi"/>
          <w:szCs w:val="24"/>
        </w:rPr>
        <w:t>Należy również uwzględnić odpady mogące powstać na skutek usuwania</w:t>
      </w:r>
      <w:r w:rsidR="00633A66" w:rsidRPr="005C73A3">
        <w:rPr>
          <w:rFonts w:cstheme="minorHAnsi"/>
          <w:szCs w:val="24"/>
        </w:rPr>
        <w:t xml:space="preserve"> </w:t>
      </w:r>
      <w:r w:rsidRPr="005C73A3">
        <w:rPr>
          <w:rFonts w:cstheme="minorHAnsi"/>
          <w:szCs w:val="24"/>
        </w:rPr>
        <w:t>potencjalnych awarii.</w:t>
      </w:r>
    </w:p>
    <w:tbl>
      <w:tblPr>
        <w:tblW w:w="0pt" w:type="dxa"/>
        <w:jc w:val="cente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536"/>
        <w:gridCol w:w="1284"/>
        <w:gridCol w:w="1438"/>
        <w:gridCol w:w="1962"/>
        <w:gridCol w:w="1809"/>
        <w:gridCol w:w="2033"/>
      </w:tblGrid>
      <w:tr w:rsidR="005C73A3" w:rsidRPr="005C73A3" w14:paraId="33DAE651" w14:textId="77777777" w:rsidTr="005C73A3">
        <w:trPr>
          <w:trHeight w:val="1009"/>
          <w:jc w:val="center"/>
        </w:trPr>
        <w:tc>
          <w:tcPr>
            <w:tcW w:w="27.05pt" w:type="dxa"/>
            <w:shd w:val="clear" w:color="auto" w:fill="auto"/>
          </w:tcPr>
          <w:p w14:paraId="6154D461" w14:textId="77777777" w:rsidR="005B796F" w:rsidRPr="005C73A3" w:rsidRDefault="005B796F" w:rsidP="005B796F">
            <w:pPr>
              <w:spacing w:before="12pt"/>
              <w:jc w:val="both"/>
              <w:rPr>
                <w:b/>
              </w:rPr>
            </w:pPr>
            <w:r w:rsidRPr="005C73A3">
              <w:rPr>
                <w:b/>
              </w:rPr>
              <w:t>Lp.</w:t>
            </w:r>
          </w:p>
        </w:tc>
        <w:tc>
          <w:tcPr>
            <w:tcW w:w="66.40pt" w:type="dxa"/>
            <w:shd w:val="clear" w:color="auto" w:fill="auto"/>
          </w:tcPr>
          <w:p w14:paraId="0E647B63" w14:textId="77777777" w:rsidR="005B796F" w:rsidRPr="005C73A3" w:rsidRDefault="005B796F" w:rsidP="005B796F">
            <w:pPr>
              <w:spacing w:before="12pt"/>
              <w:jc w:val="both"/>
              <w:rPr>
                <w:b/>
              </w:rPr>
            </w:pPr>
            <w:r w:rsidRPr="005C73A3">
              <w:rPr>
                <w:b/>
              </w:rPr>
              <w:t>Kod odpadu</w:t>
            </w:r>
          </w:p>
        </w:tc>
        <w:tc>
          <w:tcPr>
            <w:tcW w:w="75pt" w:type="dxa"/>
            <w:shd w:val="clear" w:color="auto" w:fill="auto"/>
          </w:tcPr>
          <w:p w14:paraId="3FDE38E4" w14:textId="77777777" w:rsidR="005B796F" w:rsidRPr="005C73A3" w:rsidRDefault="005B796F" w:rsidP="005B796F">
            <w:pPr>
              <w:spacing w:before="12pt"/>
              <w:jc w:val="both"/>
              <w:rPr>
                <w:b/>
              </w:rPr>
            </w:pPr>
            <w:r w:rsidRPr="005C73A3">
              <w:rPr>
                <w:b/>
              </w:rPr>
              <w:t>Nazwa odpadu</w:t>
            </w:r>
          </w:p>
        </w:tc>
        <w:tc>
          <w:tcPr>
            <w:tcW w:w="102.60pt" w:type="dxa"/>
            <w:shd w:val="clear" w:color="auto" w:fill="auto"/>
          </w:tcPr>
          <w:p w14:paraId="4B3957F2" w14:textId="77777777" w:rsidR="005B796F" w:rsidRPr="005C73A3" w:rsidRDefault="005B796F" w:rsidP="005B796F">
            <w:pPr>
              <w:spacing w:before="12pt"/>
              <w:jc w:val="both"/>
              <w:rPr>
                <w:b/>
              </w:rPr>
            </w:pPr>
            <w:r w:rsidRPr="005C73A3">
              <w:rPr>
                <w:b/>
              </w:rPr>
              <w:t>Ilość odpadu [Mg/rok lub Mg/etap inwestycji]</w:t>
            </w:r>
          </w:p>
        </w:tc>
        <w:tc>
          <w:tcPr>
            <w:tcW w:w="91.10pt" w:type="dxa"/>
            <w:shd w:val="clear" w:color="auto" w:fill="auto"/>
          </w:tcPr>
          <w:p w14:paraId="71EFC5F0" w14:textId="77777777" w:rsidR="005B796F" w:rsidRPr="005C73A3" w:rsidRDefault="005B796F" w:rsidP="005B796F">
            <w:pPr>
              <w:spacing w:before="12pt"/>
              <w:jc w:val="both"/>
              <w:rPr>
                <w:b/>
              </w:rPr>
            </w:pPr>
            <w:r w:rsidRPr="005C73A3">
              <w:rPr>
                <w:b/>
              </w:rPr>
              <w:t>Sposób magazynowania</w:t>
            </w:r>
          </w:p>
        </w:tc>
        <w:tc>
          <w:tcPr>
            <w:tcW w:w="102.25pt" w:type="dxa"/>
            <w:shd w:val="clear" w:color="auto" w:fill="auto"/>
          </w:tcPr>
          <w:p w14:paraId="16897F07" w14:textId="77777777" w:rsidR="005B796F" w:rsidRPr="005C73A3" w:rsidRDefault="005B796F" w:rsidP="005B796F">
            <w:pPr>
              <w:spacing w:before="12pt"/>
              <w:jc w:val="both"/>
              <w:rPr>
                <w:b/>
              </w:rPr>
            </w:pPr>
            <w:r w:rsidRPr="005C73A3">
              <w:rPr>
                <w:b/>
              </w:rPr>
              <w:t>Sposób dalszego zagospodarowania</w:t>
            </w:r>
          </w:p>
        </w:tc>
      </w:tr>
      <w:tr w:rsidR="005B796F" w:rsidRPr="005B796F" w14:paraId="63C5E7CD" w14:textId="77777777" w:rsidTr="002021EB">
        <w:trPr>
          <w:jc w:val="center"/>
        </w:trPr>
        <w:tc>
          <w:tcPr>
            <w:tcW w:w="27.05pt" w:type="dxa"/>
            <w:shd w:val="clear" w:color="auto" w:fill="auto"/>
          </w:tcPr>
          <w:p w14:paraId="6FC282CC" w14:textId="77777777" w:rsidR="005B796F" w:rsidRPr="005B796F" w:rsidRDefault="005B796F" w:rsidP="005B796F">
            <w:pPr>
              <w:spacing w:before="12pt"/>
              <w:jc w:val="both"/>
            </w:pPr>
            <w:r w:rsidRPr="005B796F">
              <w:t>1</w:t>
            </w:r>
          </w:p>
        </w:tc>
        <w:tc>
          <w:tcPr>
            <w:tcW w:w="66.40pt" w:type="dxa"/>
            <w:shd w:val="clear" w:color="auto" w:fill="auto"/>
          </w:tcPr>
          <w:p w14:paraId="1420AFFE" w14:textId="77777777" w:rsidR="005B796F" w:rsidRPr="005B796F" w:rsidRDefault="005B796F" w:rsidP="005B796F">
            <w:pPr>
              <w:spacing w:before="12pt"/>
              <w:jc w:val="both"/>
            </w:pPr>
          </w:p>
        </w:tc>
        <w:tc>
          <w:tcPr>
            <w:tcW w:w="75pt" w:type="dxa"/>
            <w:shd w:val="clear" w:color="auto" w:fill="auto"/>
          </w:tcPr>
          <w:p w14:paraId="450C5BB2" w14:textId="77777777" w:rsidR="005B796F" w:rsidRPr="005B796F" w:rsidRDefault="005B796F" w:rsidP="005B796F">
            <w:pPr>
              <w:spacing w:before="12pt"/>
              <w:jc w:val="both"/>
            </w:pPr>
          </w:p>
        </w:tc>
        <w:tc>
          <w:tcPr>
            <w:tcW w:w="102.60pt" w:type="dxa"/>
            <w:shd w:val="clear" w:color="auto" w:fill="auto"/>
          </w:tcPr>
          <w:p w14:paraId="06268CE4" w14:textId="77777777" w:rsidR="005B796F" w:rsidRPr="005B796F" w:rsidRDefault="005B796F" w:rsidP="005B796F">
            <w:pPr>
              <w:spacing w:before="12pt"/>
              <w:jc w:val="both"/>
            </w:pPr>
          </w:p>
        </w:tc>
        <w:tc>
          <w:tcPr>
            <w:tcW w:w="91.10pt" w:type="dxa"/>
            <w:shd w:val="clear" w:color="auto" w:fill="auto"/>
          </w:tcPr>
          <w:p w14:paraId="0FF7B669" w14:textId="77777777" w:rsidR="005B796F" w:rsidRPr="005B796F" w:rsidRDefault="005B796F" w:rsidP="005B796F">
            <w:pPr>
              <w:spacing w:before="12pt"/>
              <w:jc w:val="both"/>
            </w:pPr>
          </w:p>
        </w:tc>
        <w:tc>
          <w:tcPr>
            <w:tcW w:w="102.25pt" w:type="dxa"/>
            <w:shd w:val="clear" w:color="auto" w:fill="auto"/>
          </w:tcPr>
          <w:p w14:paraId="2D1D9ABC" w14:textId="77777777" w:rsidR="005B796F" w:rsidRPr="005B796F" w:rsidRDefault="005B796F" w:rsidP="005B796F">
            <w:pPr>
              <w:spacing w:before="12pt"/>
              <w:jc w:val="both"/>
            </w:pPr>
          </w:p>
        </w:tc>
      </w:tr>
      <w:tr w:rsidR="005B796F" w:rsidRPr="005B796F" w14:paraId="61E7140A" w14:textId="77777777" w:rsidTr="002021EB">
        <w:trPr>
          <w:jc w:val="center"/>
        </w:trPr>
        <w:tc>
          <w:tcPr>
            <w:tcW w:w="27.05pt" w:type="dxa"/>
            <w:shd w:val="clear" w:color="auto" w:fill="auto"/>
          </w:tcPr>
          <w:p w14:paraId="3A5A8495" w14:textId="77777777" w:rsidR="005B796F" w:rsidRPr="005B796F" w:rsidRDefault="005B796F" w:rsidP="005B796F">
            <w:pPr>
              <w:spacing w:before="12pt"/>
              <w:jc w:val="both"/>
            </w:pPr>
            <w:r w:rsidRPr="005B796F">
              <w:t>…</w:t>
            </w:r>
          </w:p>
        </w:tc>
        <w:tc>
          <w:tcPr>
            <w:tcW w:w="66.40pt" w:type="dxa"/>
            <w:shd w:val="clear" w:color="auto" w:fill="auto"/>
          </w:tcPr>
          <w:p w14:paraId="3D9D0B31" w14:textId="77777777" w:rsidR="005B796F" w:rsidRPr="005B796F" w:rsidRDefault="005B796F" w:rsidP="005B796F">
            <w:pPr>
              <w:spacing w:before="12pt"/>
              <w:jc w:val="both"/>
            </w:pPr>
          </w:p>
        </w:tc>
        <w:tc>
          <w:tcPr>
            <w:tcW w:w="75pt" w:type="dxa"/>
            <w:shd w:val="clear" w:color="auto" w:fill="auto"/>
          </w:tcPr>
          <w:p w14:paraId="4CC32015" w14:textId="77777777" w:rsidR="005B796F" w:rsidRPr="005B796F" w:rsidRDefault="005B796F" w:rsidP="005B796F">
            <w:pPr>
              <w:spacing w:before="12pt"/>
              <w:jc w:val="both"/>
            </w:pPr>
          </w:p>
        </w:tc>
        <w:tc>
          <w:tcPr>
            <w:tcW w:w="102.60pt" w:type="dxa"/>
            <w:shd w:val="clear" w:color="auto" w:fill="auto"/>
          </w:tcPr>
          <w:p w14:paraId="74B291D4" w14:textId="77777777" w:rsidR="005B796F" w:rsidRPr="005B796F" w:rsidRDefault="005B796F" w:rsidP="005B796F">
            <w:pPr>
              <w:spacing w:before="12pt"/>
              <w:jc w:val="both"/>
            </w:pPr>
          </w:p>
        </w:tc>
        <w:tc>
          <w:tcPr>
            <w:tcW w:w="91.10pt" w:type="dxa"/>
            <w:shd w:val="clear" w:color="auto" w:fill="auto"/>
          </w:tcPr>
          <w:p w14:paraId="019167CF" w14:textId="77777777" w:rsidR="005B796F" w:rsidRPr="005B796F" w:rsidRDefault="005B796F" w:rsidP="005B796F">
            <w:pPr>
              <w:spacing w:before="12pt"/>
              <w:jc w:val="both"/>
            </w:pPr>
          </w:p>
        </w:tc>
        <w:tc>
          <w:tcPr>
            <w:tcW w:w="102.25pt" w:type="dxa"/>
            <w:shd w:val="clear" w:color="auto" w:fill="auto"/>
          </w:tcPr>
          <w:p w14:paraId="424811FE" w14:textId="77777777" w:rsidR="005B796F" w:rsidRPr="005B796F" w:rsidRDefault="005B796F" w:rsidP="005B796F">
            <w:pPr>
              <w:spacing w:before="12pt"/>
              <w:jc w:val="both"/>
            </w:pPr>
          </w:p>
        </w:tc>
      </w:tr>
    </w:tbl>
    <w:p w14:paraId="4937EA35" w14:textId="77777777" w:rsidR="0028790F" w:rsidRDefault="0028790F" w:rsidP="00901C9E">
      <w:pPr>
        <w:spacing w:before="12pt"/>
        <w:jc w:val="both"/>
      </w:pPr>
    </w:p>
    <w:p w14:paraId="68AAA061" w14:textId="77777777" w:rsidR="005C73A3" w:rsidRDefault="005C73A3" w:rsidP="00901C9E">
      <w:pPr>
        <w:spacing w:before="12pt"/>
        <w:jc w:val="both"/>
      </w:pPr>
    </w:p>
    <w:p w14:paraId="74D7A4DE" w14:textId="77777777" w:rsidR="005C73A3" w:rsidRDefault="005C73A3" w:rsidP="00901C9E">
      <w:pPr>
        <w:spacing w:before="12pt"/>
        <w:jc w:val="both"/>
      </w:pPr>
    </w:p>
    <w:p w14:paraId="0120DD5C" w14:textId="77777777" w:rsidR="00901C9E" w:rsidRDefault="00E47AFC" w:rsidP="00901C9E">
      <w:pPr>
        <w:pStyle w:val="Akapitzlist"/>
        <w:numPr>
          <w:ilvl w:val="0"/>
          <w:numId w:val="1"/>
        </w:numPr>
        <w:spacing w:before="12pt"/>
        <w:jc w:val="both"/>
        <w:rPr>
          <w:b/>
        </w:rPr>
      </w:pPr>
      <w:r w:rsidRPr="00901C9E">
        <w:rPr>
          <w:b/>
        </w:rPr>
        <w:t xml:space="preserve">Pracach rozbiórkowych dotyczących przedsięwzięć mogących znacząco oddziaływać na środowisko. </w:t>
      </w:r>
    </w:p>
    <w:p w14:paraId="64D8B5B6" w14:textId="77777777" w:rsidR="00722B1C" w:rsidRDefault="00722B1C" w:rsidP="00722B1C">
      <w:pPr>
        <w:pStyle w:val="Akapitzlist"/>
        <w:spacing w:before="12pt"/>
        <w:jc w:val="both"/>
        <w:rPr>
          <w:b/>
        </w:rPr>
      </w:pPr>
    </w:p>
    <w:p w14:paraId="0FDCCD9D" w14:textId="77777777" w:rsidR="005C73A3" w:rsidRPr="005C73A3" w:rsidRDefault="00FE26FA" w:rsidP="00FE26FA">
      <w:pPr>
        <w:pStyle w:val="Akapitzlist"/>
        <w:spacing w:before="12pt"/>
        <w:ind w:start="0pt"/>
        <w:jc w:val="both"/>
      </w:pPr>
      <w:r w:rsidRPr="005C73A3">
        <w:t>Należy opisać czy realizacja przedsięwzięcia będzie wymagała dokonania jakichkolwiek prac demontażowych, wyburzeniowych, likwidacyjnych obecnie występującej infrastruktury technicznej, budynków, placów i innych obiektów.</w:t>
      </w:r>
    </w:p>
    <w:p w14:paraId="45BA964F" w14:textId="77777777" w:rsidR="005C73A3" w:rsidRPr="005C73A3" w:rsidRDefault="005C73A3" w:rsidP="00FE26FA">
      <w:pPr>
        <w:pStyle w:val="Akapitzlist"/>
        <w:spacing w:before="12pt"/>
        <w:ind w:start="0pt"/>
        <w:jc w:val="both"/>
      </w:pPr>
    </w:p>
    <w:p w14:paraId="68BFF629" w14:textId="77777777" w:rsidR="0097446F" w:rsidRDefault="0097446F" w:rsidP="00901C9E">
      <w:pPr>
        <w:spacing w:before="12pt"/>
        <w:jc w:val="both"/>
      </w:pPr>
      <w:r>
        <w:t>Ponadto:</w:t>
      </w:r>
    </w:p>
    <w:p w14:paraId="27536F8B" w14:textId="77777777" w:rsidR="00901C9E" w:rsidRPr="00FA2E37" w:rsidRDefault="00E47AFC" w:rsidP="00901C9E">
      <w:pPr>
        <w:spacing w:before="12pt"/>
        <w:jc w:val="both"/>
      </w:pPr>
      <w:r>
        <w:t xml:space="preserve">Dane przedstawione w punktach powyżej winny uwzględniać dostępne wyniki innych ocen wpływu na </w:t>
      </w:r>
      <w:r w:rsidRPr="00FA2E37">
        <w:t xml:space="preserve">środowisko, przeprowadzonych na podstawie odrębnych przepisów. </w:t>
      </w:r>
    </w:p>
    <w:p w14:paraId="6EA60B30" w14:textId="2FB32359" w:rsidR="00AB3A11" w:rsidRPr="00FA2E37" w:rsidRDefault="00AB3A11" w:rsidP="00901C9E">
      <w:pPr>
        <w:spacing w:before="12pt"/>
        <w:jc w:val="both"/>
      </w:pPr>
      <w:r w:rsidRPr="00FA2E37">
        <w:t xml:space="preserve">W przypadku wątpliwości Aquanet S.A. zastrzega sobie możliwość poproszenia Projektanta o </w:t>
      </w:r>
      <w:r w:rsidR="003D76FB" w:rsidRPr="00FA2E37">
        <w:t xml:space="preserve">uzupełnienie o </w:t>
      </w:r>
      <w:r w:rsidRPr="00FA2E37">
        <w:t xml:space="preserve">dodatkowe dokumenty, np. mapy z zakresem </w:t>
      </w:r>
      <w:r w:rsidR="003D76FB" w:rsidRPr="00FA2E37">
        <w:t xml:space="preserve">planowanej </w:t>
      </w:r>
      <w:r w:rsidRPr="00FA2E37">
        <w:t>inwestycji.</w:t>
      </w:r>
    </w:p>
    <w:p w14:paraId="46EAE982" w14:textId="77777777" w:rsidR="00901C9E" w:rsidRDefault="00E47AFC" w:rsidP="00901C9E">
      <w:pPr>
        <w:spacing w:before="12pt"/>
        <w:jc w:val="both"/>
      </w:pPr>
      <w:r>
        <w:t xml:space="preserve">Kartę informacyjną przedsięwzięcia podpisuje autor, a w przypadku gdy jej wykonawcą jest zespół autorów - kierujący tym zespołem, wraz z podaniem imienia i nazwiska oraz daty sporządzenia karty informacyjnej przedsięwzięcia. </w:t>
      </w:r>
    </w:p>
    <w:p w14:paraId="3D0CFB0A" w14:textId="77777777" w:rsidR="00E47AFC" w:rsidRPr="004B25EA" w:rsidRDefault="00E47AFC" w:rsidP="00901C9E">
      <w:pPr>
        <w:spacing w:before="12pt"/>
        <w:jc w:val="both"/>
      </w:pPr>
      <w:r>
        <w:t>Dodatkowo należy wskazać, czy planowane przedsięwzięcie będzie finansowane ze środków unijnych – oraz dokładną nazwę funduszu. Rzetelnie i wyczerpująco opracowana karta informacyjna przedsięwzięcia umożliwi ocenę zagrożeń ze strony przedsięwzięcia na środowisko i ewentualne odstąpienie od przeprowadzenia oceny</w:t>
      </w:r>
    </w:p>
    <w:sectPr w:rsidR="00E47AFC" w:rsidRPr="004B25EA">
      <w:footerReference w:type="default" r:id="rId7"/>
      <w:pgSz w:w="595.30pt" w:h="841.90pt"/>
      <w:pgMar w:top="70.85pt" w:right="70.85pt" w:bottom="70.85pt" w:left="70.85pt" w:header="35.40pt" w:footer="35.40pt" w:gutter="0pt"/>
      <w:cols w:space="35.40pt"/>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56F7815B" w14:textId="77777777" w:rsidR="00AA27AC" w:rsidRDefault="00AA27AC" w:rsidP="00722B1C">
      <w:pPr>
        <w:spacing w:after="0pt" w:line="12pt" w:lineRule="auto"/>
      </w:pPr>
      <w:r>
        <w:separator/>
      </w:r>
    </w:p>
  </w:endnote>
  <w:endnote w:type="continuationSeparator" w:id="0">
    <w:p w14:paraId="24741678" w14:textId="77777777" w:rsidR="00AA27AC" w:rsidRDefault="00AA27AC" w:rsidP="00722B1C">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Symbol">
    <w:panose1 w:val="05050102010706020507"/>
    <w:family w:val="roman"/>
    <w:pitch w:val="variable"/>
    <w:sig w:usb0="00000000" w:usb1="10000000" w:usb2="00000000" w:usb3="00000000" w:csb0="80000000" w:csb1="00000000"/>
  </w:font>
  <w:font w:name="Times New Roman">
    <w:panose1 w:val="02020603050405020304"/>
    <w:charset w:characterSet="windows-1250"/>
    <w:family w:val="roman"/>
    <w:pitch w:val="variable"/>
    <w:sig w:usb0="E0002EFF" w:usb1="C000785B" w:usb2="00000009" w:usb3="00000000" w:csb0="000001FF"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windows-1250"/>
    <w:family w:val="swiss"/>
    <w:pitch w:val="variable"/>
    <w:sig w:usb0="E4002EFF" w:usb1="C000247B" w:usb2="00000009" w:usb3="00000000" w:csb0="000001FF" w:csb1="00000000"/>
  </w:font>
  <w:font w:name="Segoe UI">
    <w:panose1 w:val="020B0502040204020203"/>
    <w:charset w:characterSet="iso-8859-1"/>
    <w:family w:val="swiss"/>
    <w:notTrueType/>
    <w:pitch w:val="variable"/>
    <w:sig w:usb0="00000003" w:usb1="00000000" w:usb2="00000000" w:usb3="00000000" w:csb0="00000001" w:csb1="00000000"/>
  </w:font>
  <w:font w:name="Calibri Light">
    <w:panose1 w:val="020F0302020204030204"/>
    <w:charset w:characterSet="windows-1250"/>
    <w:family w:val="swiss"/>
    <w:pitch w:val="variable"/>
    <w:sig w:usb0="E4002EFF" w:usb1="C000247B" w:usb2="00000009" w:usb3="00000000" w:csb0="000001F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sdt>
    <w:sdtPr>
      <w:id w:val="-1341082128"/>
      <w:docPartObj>
        <w:docPartGallery w:val="Page Numbers (Bottom of Page)"/>
        <w:docPartUnique/>
      </w:docPartObj>
    </w:sdtPr>
    <w:sdtEndPr/>
    <w:sdtContent>
      <w:sdt>
        <w:sdtPr>
          <w:id w:val="-1769616900"/>
          <w:docPartObj>
            <w:docPartGallery w:val="Page Numbers (Top of Page)"/>
            <w:docPartUnique/>
          </w:docPartObj>
        </w:sdtPr>
        <w:sdtEndPr/>
        <w:sdtContent>
          <w:p w14:paraId="5291CD18" w14:textId="77777777" w:rsidR="00722B1C" w:rsidRDefault="00722B1C">
            <w:pPr>
              <w:pStyle w:val="Stopka"/>
              <w:jc w:val="end"/>
            </w:pPr>
            <w:r>
              <w:t xml:space="preserve">Strona </w:t>
            </w:r>
            <w:r>
              <w:rPr>
                <w:b/>
                <w:bCs/>
                <w:sz w:val="24"/>
                <w:szCs w:val="24"/>
              </w:rPr>
              <w:fldChar w:fldCharType="begin"/>
            </w:r>
            <w:r>
              <w:rPr>
                <w:b/>
                <w:bCs/>
              </w:rPr>
              <w:instrText>PAGE</w:instrText>
            </w:r>
            <w:r>
              <w:rPr>
                <w:b/>
                <w:bCs/>
                <w:sz w:val="24"/>
                <w:szCs w:val="24"/>
              </w:rPr>
              <w:fldChar w:fldCharType="separate"/>
            </w:r>
            <w:r w:rsidR="00A95D5F">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95D5F">
              <w:rPr>
                <w:b/>
                <w:bCs/>
                <w:noProof/>
              </w:rPr>
              <w:t>6</w:t>
            </w:r>
            <w:r>
              <w:rPr>
                <w:b/>
                <w:bCs/>
                <w:sz w:val="24"/>
                <w:szCs w:val="24"/>
              </w:rPr>
              <w:fldChar w:fldCharType="end"/>
            </w:r>
          </w:p>
        </w:sdtContent>
      </w:sdt>
    </w:sdtContent>
  </w:sdt>
  <w:p w14:paraId="3E76003D" w14:textId="77777777" w:rsidR="00722B1C" w:rsidRDefault="00722B1C">
    <w:pPr>
      <w:pStyle w:val="Stopka"/>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2F37F082" w14:textId="77777777" w:rsidR="00AA27AC" w:rsidRDefault="00AA27AC" w:rsidP="00722B1C">
      <w:pPr>
        <w:spacing w:after="0pt" w:line="12pt" w:lineRule="auto"/>
      </w:pPr>
      <w:r>
        <w:separator/>
      </w:r>
    </w:p>
  </w:footnote>
  <w:footnote w:type="continuationSeparator" w:id="0">
    <w:p w14:paraId="3000C070" w14:textId="77777777" w:rsidR="00AA27AC" w:rsidRDefault="00AA27AC" w:rsidP="00722B1C">
      <w:pPr>
        <w:spacing w:after="0pt" w:line="12pt" w:lineRule="auto"/>
      </w:pPr>
      <w:r>
        <w:continuationSeparator/>
      </w:r>
    </w:p>
  </w:footnote>
</w:footnotes>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5D275A3"/>
    <w:multiLevelType w:val="hybridMultilevel"/>
    <w:tmpl w:val="6C78CE26"/>
    <w:lvl w:ilvl="0" w:tplc="04150001">
      <w:start w:val="1"/>
      <w:numFmt w:val="bullet"/>
      <w:lvlText w:val=""/>
      <w:lvlJc w:val="start"/>
      <w:pPr>
        <w:ind w:start="71.45pt" w:hanging="18pt"/>
      </w:pPr>
      <w:rPr>
        <w:rFonts w:ascii="Symbol" w:hAnsi="Symbol" w:hint="default"/>
      </w:rPr>
    </w:lvl>
    <w:lvl w:ilvl="1" w:tplc="04150003">
      <w:start w:val="1"/>
      <w:numFmt w:val="bullet"/>
      <w:lvlText w:val="o"/>
      <w:lvlJc w:val="start"/>
      <w:pPr>
        <w:ind w:start="107.45pt" w:hanging="18pt"/>
      </w:pPr>
      <w:rPr>
        <w:rFonts w:ascii="Courier New" w:hAnsi="Courier New" w:cs="Courier New" w:hint="default"/>
      </w:rPr>
    </w:lvl>
    <w:lvl w:ilvl="2" w:tplc="04150005" w:tentative="1">
      <w:start w:val="1"/>
      <w:numFmt w:val="bullet"/>
      <w:lvlText w:val=""/>
      <w:lvlJc w:val="start"/>
      <w:pPr>
        <w:ind w:start="143.45pt" w:hanging="18pt"/>
      </w:pPr>
      <w:rPr>
        <w:rFonts w:ascii="Wingdings" w:hAnsi="Wingdings" w:hint="default"/>
      </w:rPr>
    </w:lvl>
    <w:lvl w:ilvl="3" w:tplc="04150001" w:tentative="1">
      <w:start w:val="1"/>
      <w:numFmt w:val="bullet"/>
      <w:lvlText w:val=""/>
      <w:lvlJc w:val="start"/>
      <w:pPr>
        <w:ind w:start="179.45pt" w:hanging="18pt"/>
      </w:pPr>
      <w:rPr>
        <w:rFonts w:ascii="Symbol" w:hAnsi="Symbol" w:hint="default"/>
      </w:rPr>
    </w:lvl>
    <w:lvl w:ilvl="4" w:tplc="04150003" w:tentative="1">
      <w:start w:val="1"/>
      <w:numFmt w:val="bullet"/>
      <w:lvlText w:val="o"/>
      <w:lvlJc w:val="start"/>
      <w:pPr>
        <w:ind w:start="215.45pt" w:hanging="18pt"/>
      </w:pPr>
      <w:rPr>
        <w:rFonts w:ascii="Courier New" w:hAnsi="Courier New" w:cs="Courier New" w:hint="default"/>
      </w:rPr>
    </w:lvl>
    <w:lvl w:ilvl="5" w:tplc="04150005" w:tentative="1">
      <w:start w:val="1"/>
      <w:numFmt w:val="bullet"/>
      <w:lvlText w:val=""/>
      <w:lvlJc w:val="start"/>
      <w:pPr>
        <w:ind w:start="251.45pt" w:hanging="18pt"/>
      </w:pPr>
      <w:rPr>
        <w:rFonts w:ascii="Wingdings" w:hAnsi="Wingdings" w:hint="default"/>
      </w:rPr>
    </w:lvl>
    <w:lvl w:ilvl="6" w:tplc="04150001" w:tentative="1">
      <w:start w:val="1"/>
      <w:numFmt w:val="bullet"/>
      <w:lvlText w:val=""/>
      <w:lvlJc w:val="start"/>
      <w:pPr>
        <w:ind w:start="287.45pt" w:hanging="18pt"/>
      </w:pPr>
      <w:rPr>
        <w:rFonts w:ascii="Symbol" w:hAnsi="Symbol" w:hint="default"/>
      </w:rPr>
    </w:lvl>
    <w:lvl w:ilvl="7" w:tplc="04150003" w:tentative="1">
      <w:start w:val="1"/>
      <w:numFmt w:val="bullet"/>
      <w:lvlText w:val="o"/>
      <w:lvlJc w:val="start"/>
      <w:pPr>
        <w:ind w:start="323.45pt" w:hanging="18pt"/>
      </w:pPr>
      <w:rPr>
        <w:rFonts w:ascii="Courier New" w:hAnsi="Courier New" w:cs="Courier New" w:hint="default"/>
      </w:rPr>
    </w:lvl>
    <w:lvl w:ilvl="8" w:tplc="04150005" w:tentative="1">
      <w:start w:val="1"/>
      <w:numFmt w:val="bullet"/>
      <w:lvlText w:val=""/>
      <w:lvlJc w:val="start"/>
      <w:pPr>
        <w:ind w:start="359.45pt" w:hanging="18pt"/>
      </w:pPr>
      <w:rPr>
        <w:rFonts w:ascii="Wingdings" w:hAnsi="Wingdings" w:hint="default"/>
      </w:rPr>
    </w:lvl>
  </w:abstractNum>
  <w:abstractNum w:abstractNumId="1" w15:restartNumberingAfterBreak="0">
    <w:nsid w:val="0B4D3830"/>
    <w:multiLevelType w:val="hybridMultilevel"/>
    <w:tmpl w:val="17C65362"/>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 w15:restartNumberingAfterBreak="0">
    <w:nsid w:val="100E2534"/>
    <w:multiLevelType w:val="hybridMultilevel"/>
    <w:tmpl w:val="ED601292"/>
    <w:lvl w:ilvl="0" w:tplc="0415000B">
      <w:start w:val="1"/>
      <w:numFmt w:val="bullet"/>
      <w:lvlText w:val=""/>
      <w:lvlJc w:val="start"/>
      <w:pPr>
        <w:ind w:start="36pt" w:hanging="18pt"/>
      </w:pPr>
      <w:rPr>
        <w:rFonts w:ascii="Wingdings" w:hAnsi="Wingding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 w15:restartNumberingAfterBreak="0">
    <w:nsid w:val="1A8D4E4E"/>
    <w:multiLevelType w:val="hybridMultilevel"/>
    <w:tmpl w:val="17C65362"/>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4" w15:restartNumberingAfterBreak="0">
    <w:nsid w:val="209A59DC"/>
    <w:multiLevelType w:val="hybridMultilevel"/>
    <w:tmpl w:val="5150FCF4"/>
    <w:lvl w:ilvl="0" w:tplc="04150003">
      <w:start w:val="1"/>
      <w:numFmt w:val="bullet"/>
      <w:lvlText w:val="o"/>
      <w:lvlJc w:val="start"/>
      <w:pPr>
        <w:ind w:start="72pt" w:hanging="18pt"/>
      </w:pPr>
      <w:rPr>
        <w:rFonts w:ascii="Courier New" w:hAnsi="Courier New" w:cs="Courier New" w:hint="default"/>
      </w:rPr>
    </w:lvl>
    <w:lvl w:ilvl="1" w:tplc="0415000B">
      <w:start w:val="1"/>
      <w:numFmt w:val="bullet"/>
      <w:lvlText w:val=""/>
      <w:lvlJc w:val="start"/>
      <w:pPr>
        <w:ind w:start="108pt" w:hanging="18pt"/>
      </w:pPr>
      <w:rPr>
        <w:rFonts w:ascii="Wingdings" w:hAnsi="Wingdings" w:hint="default"/>
      </w:rPr>
    </w:lvl>
    <w:lvl w:ilvl="2" w:tplc="04150005" w:tentative="1">
      <w:start w:val="1"/>
      <w:numFmt w:val="bullet"/>
      <w:lvlText w:val=""/>
      <w:lvlJc w:val="start"/>
      <w:pPr>
        <w:ind w:start="144pt" w:hanging="18pt"/>
      </w:pPr>
      <w:rPr>
        <w:rFonts w:ascii="Wingdings" w:hAnsi="Wingdings" w:hint="default"/>
      </w:rPr>
    </w:lvl>
    <w:lvl w:ilvl="3" w:tplc="04150001" w:tentative="1">
      <w:start w:val="1"/>
      <w:numFmt w:val="bullet"/>
      <w:lvlText w:val=""/>
      <w:lvlJc w:val="start"/>
      <w:pPr>
        <w:ind w:start="180pt" w:hanging="18pt"/>
      </w:pPr>
      <w:rPr>
        <w:rFonts w:ascii="Symbol" w:hAnsi="Symbol" w:hint="default"/>
      </w:rPr>
    </w:lvl>
    <w:lvl w:ilvl="4" w:tplc="04150003" w:tentative="1">
      <w:start w:val="1"/>
      <w:numFmt w:val="bullet"/>
      <w:lvlText w:val="o"/>
      <w:lvlJc w:val="start"/>
      <w:pPr>
        <w:ind w:start="216pt" w:hanging="18pt"/>
      </w:pPr>
      <w:rPr>
        <w:rFonts w:ascii="Courier New" w:hAnsi="Courier New" w:cs="Courier New" w:hint="default"/>
      </w:rPr>
    </w:lvl>
    <w:lvl w:ilvl="5" w:tplc="04150005" w:tentative="1">
      <w:start w:val="1"/>
      <w:numFmt w:val="bullet"/>
      <w:lvlText w:val=""/>
      <w:lvlJc w:val="start"/>
      <w:pPr>
        <w:ind w:start="252pt" w:hanging="18pt"/>
      </w:pPr>
      <w:rPr>
        <w:rFonts w:ascii="Wingdings" w:hAnsi="Wingdings" w:hint="default"/>
      </w:rPr>
    </w:lvl>
    <w:lvl w:ilvl="6" w:tplc="04150001" w:tentative="1">
      <w:start w:val="1"/>
      <w:numFmt w:val="bullet"/>
      <w:lvlText w:val=""/>
      <w:lvlJc w:val="start"/>
      <w:pPr>
        <w:ind w:start="288pt" w:hanging="18pt"/>
      </w:pPr>
      <w:rPr>
        <w:rFonts w:ascii="Symbol" w:hAnsi="Symbol" w:hint="default"/>
      </w:rPr>
    </w:lvl>
    <w:lvl w:ilvl="7" w:tplc="04150003" w:tentative="1">
      <w:start w:val="1"/>
      <w:numFmt w:val="bullet"/>
      <w:lvlText w:val="o"/>
      <w:lvlJc w:val="start"/>
      <w:pPr>
        <w:ind w:start="324pt" w:hanging="18pt"/>
      </w:pPr>
      <w:rPr>
        <w:rFonts w:ascii="Courier New" w:hAnsi="Courier New" w:cs="Courier New" w:hint="default"/>
      </w:rPr>
    </w:lvl>
    <w:lvl w:ilvl="8" w:tplc="04150005" w:tentative="1">
      <w:start w:val="1"/>
      <w:numFmt w:val="bullet"/>
      <w:lvlText w:val=""/>
      <w:lvlJc w:val="start"/>
      <w:pPr>
        <w:ind w:start="360pt" w:hanging="18pt"/>
      </w:pPr>
      <w:rPr>
        <w:rFonts w:ascii="Wingdings" w:hAnsi="Wingdings" w:hint="default"/>
      </w:rPr>
    </w:lvl>
  </w:abstractNum>
  <w:abstractNum w:abstractNumId="5" w15:restartNumberingAfterBreak="0">
    <w:nsid w:val="3EA04E6E"/>
    <w:multiLevelType w:val="hybridMultilevel"/>
    <w:tmpl w:val="39282804"/>
    <w:lvl w:ilvl="0" w:tplc="0415000B">
      <w:start w:val="1"/>
      <w:numFmt w:val="bullet"/>
      <w:lvlText w:val=""/>
      <w:lvlJc w:val="start"/>
      <w:pPr>
        <w:ind w:start="36pt" w:hanging="18pt"/>
      </w:pPr>
      <w:rPr>
        <w:rFonts w:ascii="Wingdings" w:hAnsi="Wingdings" w:hint="default"/>
      </w:rPr>
    </w:lvl>
    <w:lvl w:ilvl="1" w:tplc="04150003" w:tentative="1">
      <w:start w:val="1"/>
      <w:numFmt w:val="bullet"/>
      <w:lvlText w:val="o"/>
      <w:lvlJc w:val="start"/>
      <w:pPr>
        <w:ind w:start="72pt" w:hanging="18pt"/>
      </w:pPr>
      <w:rPr>
        <w:rFonts w:ascii="Courier New" w:hAnsi="Courier New" w:cs="Courier New" w:hint="default"/>
      </w:rPr>
    </w:lvl>
    <w:lvl w:ilvl="2" w:tplc="04150005" w:tentative="1">
      <w:start w:val="1"/>
      <w:numFmt w:val="bullet"/>
      <w:lvlText w:val=""/>
      <w:lvlJc w:val="start"/>
      <w:pPr>
        <w:ind w:start="108pt" w:hanging="18pt"/>
      </w:pPr>
      <w:rPr>
        <w:rFonts w:ascii="Wingdings" w:hAnsi="Wingdings" w:hint="default"/>
      </w:rPr>
    </w:lvl>
    <w:lvl w:ilvl="3" w:tplc="04150001" w:tentative="1">
      <w:start w:val="1"/>
      <w:numFmt w:val="bullet"/>
      <w:lvlText w:val=""/>
      <w:lvlJc w:val="start"/>
      <w:pPr>
        <w:ind w:start="144pt" w:hanging="18pt"/>
      </w:pPr>
      <w:rPr>
        <w:rFonts w:ascii="Symbol" w:hAnsi="Symbol" w:hint="default"/>
      </w:rPr>
    </w:lvl>
    <w:lvl w:ilvl="4" w:tplc="04150003" w:tentative="1">
      <w:start w:val="1"/>
      <w:numFmt w:val="bullet"/>
      <w:lvlText w:val="o"/>
      <w:lvlJc w:val="start"/>
      <w:pPr>
        <w:ind w:start="180pt" w:hanging="18pt"/>
      </w:pPr>
      <w:rPr>
        <w:rFonts w:ascii="Courier New" w:hAnsi="Courier New" w:cs="Courier New" w:hint="default"/>
      </w:rPr>
    </w:lvl>
    <w:lvl w:ilvl="5" w:tplc="04150005" w:tentative="1">
      <w:start w:val="1"/>
      <w:numFmt w:val="bullet"/>
      <w:lvlText w:val=""/>
      <w:lvlJc w:val="start"/>
      <w:pPr>
        <w:ind w:start="216pt" w:hanging="18pt"/>
      </w:pPr>
      <w:rPr>
        <w:rFonts w:ascii="Wingdings" w:hAnsi="Wingdings" w:hint="default"/>
      </w:rPr>
    </w:lvl>
    <w:lvl w:ilvl="6" w:tplc="04150001" w:tentative="1">
      <w:start w:val="1"/>
      <w:numFmt w:val="bullet"/>
      <w:lvlText w:val=""/>
      <w:lvlJc w:val="start"/>
      <w:pPr>
        <w:ind w:start="252pt" w:hanging="18pt"/>
      </w:pPr>
      <w:rPr>
        <w:rFonts w:ascii="Symbol" w:hAnsi="Symbol" w:hint="default"/>
      </w:rPr>
    </w:lvl>
    <w:lvl w:ilvl="7" w:tplc="04150003" w:tentative="1">
      <w:start w:val="1"/>
      <w:numFmt w:val="bullet"/>
      <w:lvlText w:val="o"/>
      <w:lvlJc w:val="start"/>
      <w:pPr>
        <w:ind w:start="288pt" w:hanging="18pt"/>
      </w:pPr>
      <w:rPr>
        <w:rFonts w:ascii="Courier New" w:hAnsi="Courier New" w:cs="Courier New" w:hint="default"/>
      </w:rPr>
    </w:lvl>
    <w:lvl w:ilvl="8" w:tplc="04150005" w:tentative="1">
      <w:start w:val="1"/>
      <w:numFmt w:val="bullet"/>
      <w:lvlText w:val=""/>
      <w:lvlJc w:val="start"/>
      <w:pPr>
        <w:ind w:start="324pt" w:hanging="18pt"/>
      </w:pPr>
      <w:rPr>
        <w:rFonts w:ascii="Wingdings" w:hAnsi="Wingdings" w:hint="default"/>
      </w:rPr>
    </w:lvl>
  </w:abstractNum>
  <w:abstractNum w:abstractNumId="6" w15:restartNumberingAfterBreak="0">
    <w:nsid w:val="44B91FC5"/>
    <w:multiLevelType w:val="hybridMultilevel"/>
    <w:tmpl w:val="2E68CB12"/>
    <w:lvl w:ilvl="0" w:tplc="04150003">
      <w:start w:val="1"/>
      <w:numFmt w:val="bullet"/>
      <w:lvlText w:val="o"/>
      <w:lvlJc w:val="start"/>
      <w:pPr>
        <w:ind w:start="72pt" w:hanging="18pt"/>
      </w:pPr>
      <w:rPr>
        <w:rFonts w:ascii="Courier New" w:hAnsi="Courier New" w:cs="Courier New" w:hint="default"/>
      </w:rPr>
    </w:lvl>
    <w:lvl w:ilvl="1" w:tplc="04150003">
      <w:start w:val="1"/>
      <w:numFmt w:val="bullet"/>
      <w:lvlText w:val="o"/>
      <w:lvlJc w:val="start"/>
      <w:pPr>
        <w:ind w:start="108pt" w:hanging="18pt"/>
      </w:pPr>
      <w:rPr>
        <w:rFonts w:ascii="Courier New" w:hAnsi="Courier New" w:cs="Courier New" w:hint="default"/>
      </w:rPr>
    </w:lvl>
    <w:lvl w:ilvl="2" w:tplc="04150005" w:tentative="1">
      <w:start w:val="1"/>
      <w:numFmt w:val="bullet"/>
      <w:lvlText w:val=""/>
      <w:lvlJc w:val="start"/>
      <w:pPr>
        <w:ind w:start="144pt" w:hanging="18pt"/>
      </w:pPr>
      <w:rPr>
        <w:rFonts w:ascii="Wingdings" w:hAnsi="Wingdings" w:hint="default"/>
      </w:rPr>
    </w:lvl>
    <w:lvl w:ilvl="3" w:tplc="04150001" w:tentative="1">
      <w:start w:val="1"/>
      <w:numFmt w:val="bullet"/>
      <w:lvlText w:val=""/>
      <w:lvlJc w:val="start"/>
      <w:pPr>
        <w:ind w:start="180pt" w:hanging="18pt"/>
      </w:pPr>
      <w:rPr>
        <w:rFonts w:ascii="Symbol" w:hAnsi="Symbol" w:hint="default"/>
      </w:rPr>
    </w:lvl>
    <w:lvl w:ilvl="4" w:tplc="04150003" w:tentative="1">
      <w:start w:val="1"/>
      <w:numFmt w:val="bullet"/>
      <w:lvlText w:val="o"/>
      <w:lvlJc w:val="start"/>
      <w:pPr>
        <w:ind w:start="216pt" w:hanging="18pt"/>
      </w:pPr>
      <w:rPr>
        <w:rFonts w:ascii="Courier New" w:hAnsi="Courier New" w:cs="Courier New" w:hint="default"/>
      </w:rPr>
    </w:lvl>
    <w:lvl w:ilvl="5" w:tplc="04150005" w:tentative="1">
      <w:start w:val="1"/>
      <w:numFmt w:val="bullet"/>
      <w:lvlText w:val=""/>
      <w:lvlJc w:val="start"/>
      <w:pPr>
        <w:ind w:start="252pt" w:hanging="18pt"/>
      </w:pPr>
      <w:rPr>
        <w:rFonts w:ascii="Wingdings" w:hAnsi="Wingdings" w:hint="default"/>
      </w:rPr>
    </w:lvl>
    <w:lvl w:ilvl="6" w:tplc="04150001" w:tentative="1">
      <w:start w:val="1"/>
      <w:numFmt w:val="bullet"/>
      <w:lvlText w:val=""/>
      <w:lvlJc w:val="start"/>
      <w:pPr>
        <w:ind w:start="288pt" w:hanging="18pt"/>
      </w:pPr>
      <w:rPr>
        <w:rFonts w:ascii="Symbol" w:hAnsi="Symbol" w:hint="default"/>
      </w:rPr>
    </w:lvl>
    <w:lvl w:ilvl="7" w:tplc="04150003" w:tentative="1">
      <w:start w:val="1"/>
      <w:numFmt w:val="bullet"/>
      <w:lvlText w:val="o"/>
      <w:lvlJc w:val="start"/>
      <w:pPr>
        <w:ind w:start="324pt" w:hanging="18pt"/>
      </w:pPr>
      <w:rPr>
        <w:rFonts w:ascii="Courier New" w:hAnsi="Courier New" w:cs="Courier New" w:hint="default"/>
      </w:rPr>
    </w:lvl>
    <w:lvl w:ilvl="8" w:tplc="04150005" w:tentative="1">
      <w:start w:val="1"/>
      <w:numFmt w:val="bullet"/>
      <w:lvlText w:val=""/>
      <w:lvlJc w:val="start"/>
      <w:pPr>
        <w:ind w:start="360pt" w:hanging="18pt"/>
      </w:pPr>
      <w:rPr>
        <w:rFonts w:ascii="Wingdings" w:hAnsi="Wingdings" w:hint="default"/>
      </w:rPr>
    </w:lvl>
  </w:abstractNum>
  <w:abstractNum w:abstractNumId="7" w15:restartNumberingAfterBreak="0">
    <w:nsid w:val="46E92CEE"/>
    <w:multiLevelType w:val="hybridMultilevel"/>
    <w:tmpl w:val="17C65362"/>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8" w15:restartNumberingAfterBreak="0">
    <w:nsid w:val="51EB7719"/>
    <w:multiLevelType w:val="hybridMultilevel"/>
    <w:tmpl w:val="9A7C1F4E"/>
    <w:lvl w:ilvl="0" w:tplc="04150001">
      <w:start w:val="1"/>
      <w:numFmt w:val="bullet"/>
      <w:lvlText w:val=""/>
      <w:lvlJc w:val="start"/>
      <w:pPr>
        <w:ind w:start="71.45pt" w:hanging="18pt"/>
      </w:pPr>
      <w:rPr>
        <w:rFonts w:ascii="Symbol" w:hAnsi="Symbol" w:hint="default"/>
      </w:rPr>
    </w:lvl>
    <w:lvl w:ilvl="1" w:tplc="04150003">
      <w:start w:val="1"/>
      <w:numFmt w:val="bullet"/>
      <w:lvlText w:val="o"/>
      <w:lvlJc w:val="start"/>
      <w:pPr>
        <w:ind w:start="107.45pt" w:hanging="18pt"/>
      </w:pPr>
      <w:rPr>
        <w:rFonts w:ascii="Courier New" w:hAnsi="Courier New" w:cs="Courier New" w:hint="default"/>
      </w:rPr>
    </w:lvl>
    <w:lvl w:ilvl="2" w:tplc="04150005" w:tentative="1">
      <w:start w:val="1"/>
      <w:numFmt w:val="bullet"/>
      <w:lvlText w:val=""/>
      <w:lvlJc w:val="start"/>
      <w:pPr>
        <w:ind w:start="143.45pt" w:hanging="18pt"/>
      </w:pPr>
      <w:rPr>
        <w:rFonts w:ascii="Wingdings" w:hAnsi="Wingdings" w:hint="default"/>
      </w:rPr>
    </w:lvl>
    <w:lvl w:ilvl="3" w:tplc="04150001" w:tentative="1">
      <w:start w:val="1"/>
      <w:numFmt w:val="bullet"/>
      <w:lvlText w:val=""/>
      <w:lvlJc w:val="start"/>
      <w:pPr>
        <w:ind w:start="179.45pt" w:hanging="18pt"/>
      </w:pPr>
      <w:rPr>
        <w:rFonts w:ascii="Symbol" w:hAnsi="Symbol" w:hint="default"/>
      </w:rPr>
    </w:lvl>
    <w:lvl w:ilvl="4" w:tplc="04150003" w:tentative="1">
      <w:start w:val="1"/>
      <w:numFmt w:val="bullet"/>
      <w:lvlText w:val="o"/>
      <w:lvlJc w:val="start"/>
      <w:pPr>
        <w:ind w:start="215.45pt" w:hanging="18pt"/>
      </w:pPr>
      <w:rPr>
        <w:rFonts w:ascii="Courier New" w:hAnsi="Courier New" w:cs="Courier New" w:hint="default"/>
      </w:rPr>
    </w:lvl>
    <w:lvl w:ilvl="5" w:tplc="04150005" w:tentative="1">
      <w:start w:val="1"/>
      <w:numFmt w:val="bullet"/>
      <w:lvlText w:val=""/>
      <w:lvlJc w:val="start"/>
      <w:pPr>
        <w:ind w:start="251.45pt" w:hanging="18pt"/>
      </w:pPr>
      <w:rPr>
        <w:rFonts w:ascii="Wingdings" w:hAnsi="Wingdings" w:hint="default"/>
      </w:rPr>
    </w:lvl>
    <w:lvl w:ilvl="6" w:tplc="04150001" w:tentative="1">
      <w:start w:val="1"/>
      <w:numFmt w:val="bullet"/>
      <w:lvlText w:val=""/>
      <w:lvlJc w:val="start"/>
      <w:pPr>
        <w:ind w:start="287.45pt" w:hanging="18pt"/>
      </w:pPr>
      <w:rPr>
        <w:rFonts w:ascii="Symbol" w:hAnsi="Symbol" w:hint="default"/>
      </w:rPr>
    </w:lvl>
    <w:lvl w:ilvl="7" w:tplc="04150003" w:tentative="1">
      <w:start w:val="1"/>
      <w:numFmt w:val="bullet"/>
      <w:lvlText w:val="o"/>
      <w:lvlJc w:val="start"/>
      <w:pPr>
        <w:ind w:start="323.45pt" w:hanging="18pt"/>
      </w:pPr>
      <w:rPr>
        <w:rFonts w:ascii="Courier New" w:hAnsi="Courier New" w:cs="Courier New" w:hint="default"/>
      </w:rPr>
    </w:lvl>
    <w:lvl w:ilvl="8" w:tplc="04150005" w:tentative="1">
      <w:start w:val="1"/>
      <w:numFmt w:val="bullet"/>
      <w:lvlText w:val=""/>
      <w:lvlJc w:val="start"/>
      <w:pPr>
        <w:ind w:start="359.45pt" w:hanging="18pt"/>
      </w:pPr>
      <w:rPr>
        <w:rFonts w:ascii="Wingdings" w:hAnsi="Wingdings" w:hint="default"/>
      </w:rPr>
    </w:lvl>
  </w:abstractNum>
  <w:abstractNum w:abstractNumId="9" w15:restartNumberingAfterBreak="0">
    <w:nsid w:val="544A5AAC"/>
    <w:multiLevelType w:val="hybridMultilevel"/>
    <w:tmpl w:val="17C65362"/>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0" w15:restartNumberingAfterBreak="0">
    <w:nsid w:val="5A913028"/>
    <w:multiLevelType w:val="hybridMultilevel"/>
    <w:tmpl w:val="779C3574"/>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1" w15:restartNumberingAfterBreak="0">
    <w:nsid w:val="606E37F2"/>
    <w:multiLevelType w:val="hybridMultilevel"/>
    <w:tmpl w:val="17C65362"/>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2" w15:restartNumberingAfterBreak="0">
    <w:nsid w:val="678F38D3"/>
    <w:multiLevelType w:val="hybridMultilevel"/>
    <w:tmpl w:val="17C65362"/>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3" w15:restartNumberingAfterBreak="0">
    <w:nsid w:val="685E2107"/>
    <w:multiLevelType w:val="hybridMultilevel"/>
    <w:tmpl w:val="79845EA4"/>
    <w:lvl w:ilvl="0" w:tplc="0415000B">
      <w:start w:val="1"/>
      <w:numFmt w:val="bullet"/>
      <w:lvlText w:val=""/>
      <w:lvlJc w:val="start"/>
      <w:pPr>
        <w:ind w:start="36pt" w:hanging="18pt"/>
      </w:pPr>
      <w:rPr>
        <w:rFonts w:ascii="Wingdings" w:hAnsi="Wingdings" w:hint="default"/>
      </w:rPr>
    </w:lvl>
    <w:lvl w:ilvl="1" w:tplc="04150001">
      <w:start w:val="1"/>
      <w:numFmt w:val="bullet"/>
      <w:lvlText w:val=""/>
      <w:lvlJc w:val="start"/>
      <w:pPr>
        <w:ind w:start="96pt" w:hanging="18pt"/>
      </w:pPr>
      <w:rPr>
        <w:rFonts w:ascii="Symbol" w:hAnsi="Symbol" w:hint="default"/>
      </w:r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4" w15:restartNumberingAfterBreak="0">
    <w:nsid w:val="6E29769B"/>
    <w:multiLevelType w:val="hybridMultilevel"/>
    <w:tmpl w:val="17C65362"/>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5" w15:restartNumberingAfterBreak="0">
    <w:nsid w:val="6EF33185"/>
    <w:multiLevelType w:val="hybridMultilevel"/>
    <w:tmpl w:val="41E8B6C6"/>
    <w:lvl w:ilvl="0" w:tplc="0415000B">
      <w:start w:val="1"/>
      <w:numFmt w:val="bullet"/>
      <w:lvlText w:val=""/>
      <w:lvlJc w:val="start"/>
      <w:pPr>
        <w:ind w:start="36pt" w:hanging="18pt"/>
      </w:pPr>
      <w:rPr>
        <w:rFonts w:ascii="Wingdings" w:hAnsi="Wingdings" w:hint="default"/>
      </w:rPr>
    </w:lvl>
    <w:lvl w:ilvl="1" w:tplc="775A1480">
      <w:numFmt w:val="bullet"/>
      <w:lvlText w:val=""/>
      <w:lvlJc w:val="start"/>
      <w:pPr>
        <w:ind w:start="72pt" w:hanging="18pt"/>
      </w:pPr>
      <w:rPr>
        <w:rFonts w:ascii="Symbol" w:eastAsiaTheme="minorHAnsi" w:hAnsi="Symbol" w:cstheme="minorBidi" w:hint="default"/>
      </w:r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6" w15:restartNumberingAfterBreak="0">
    <w:nsid w:val="79A220A9"/>
    <w:multiLevelType w:val="hybridMultilevel"/>
    <w:tmpl w:val="485C6250"/>
    <w:lvl w:ilvl="0" w:tplc="04150001">
      <w:start w:val="1"/>
      <w:numFmt w:val="bullet"/>
      <w:lvlText w:val=""/>
      <w:lvlJc w:val="start"/>
      <w:pPr>
        <w:ind w:start="71.45pt" w:hanging="18pt"/>
      </w:pPr>
      <w:rPr>
        <w:rFonts w:ascii="Symbol" w:hAnsi="Symbol" w:hint="default"/>
      </w:rPr>
    </w:lvl>
    <w:lvl w:ilvl="1" w:tplc="04150003" w:tentative="1">
      <w:start w:val="1"/>
      <w:numFmt w:val="bullet"/>
      <w:lvlText w:val="o"/>
      <w:lvlJc w:val="start"/>
      <w:pPr>
        <w:ind w:start="107.45pt" w:hanging="18pt"/>
      </w:pPr>
      <w:rPr>
        <w:rFonts w:ascii="Courier New" w:hAnsi="Courier New" w:cs="Courier New" w:hint="default"/>
      </w:rPr>
    </w:lvl>
    <w:lvl w:ilvl="2" w:tplc="04150005" w:tentative="1">
      <w:start w:val="1"/>
      <w:numFmt w:val="bullet"/>
      <w:lvlText w:val=""/>
      <w:lvlJc w:val="start"/>
      <w:pPr>
        <w:ind w:start="143.45pt" w:hanging="18pt"/>
      </w:pPr>
      <w:rPr>
        <w:rFonts w:ascii="Wingdings" w:hAnsi="Wingdings" w:hint="default"/>
      </w:rPr>
    </w:lvl>
    <w:lvl w:ilvl="3" w:tplc="04150001" w:tentative="1">
      <w:start w:val="1"/>
      <w:numFmt w:val="bullet"/>
      <w:lvlText w:val=""/>
      <w:lvlJc w:val="start"/>
      <w:pPr>
        <w:ind w:start="179.45pt" w:hanging="18pt"/>
      </w:pPr>
      <w:rPr>
        <w:rFonts w:ascii="Symbol" w:hAnsi="Symbol" w:hint="default"/>
      </w:rPr>
    </w:lvl>
    <w:lvl w:ilvl="4" w:tplc="04150003" w:tentative="1">
      <w:start w:val="1"/>
      <w:numFmt w:val="bullet"/>
      <w:lvlText w:val="o"/>
      <w:lvlJc w:val="start"/>
      <w:pPr>
        <w:ind w:start="215.45pt" w:hanging="18pt"/>
      </w:pPr>
      <w:rPr>
        <w:rFonts w:ascii="Courier New" w:hAnsi="Courier New" w:cs="Courier New" w:hint="default"/>
      </w:rPr>
    </w:lvl>
    <w:lvl w:ilvl="5" w:tplc="04150005" w:tentative="1">
      <w:start w:val="1"/>
      <w:numFmt w:val="bullet"/>
      <w:lvlText w:val=""/>
      <w:lvlJc w:val="start"/>
      <w:pPr>
        <w:ind w:start="251.45pt" w:hanging="18pt"/>
      </w:pPr>
      <w:rPr>
        <w:rFonts w:ascii="Wingdings" w:hAnsi="Wingdings" w:hint="default"/>
      </w:rPr>
    </w:lvl>
    <w:lvl w:ilvl="6" w:tplc="04150001" w:tentative="1">
      <w:start w:val="1"/>
      <w:numFmt w:val="bullet"/>
      <w:lvlText w:val=""/>
      <w:lvlJc w:val="start"/>
      <w:pPr>
        <w:ind w:start="287.45pt" w:hanging="18pt"/>
      </w:pPr>
      <w:rPr>
        <w:rFonts w:ascii="Symbol" w:hAnsi="Symbol" w:hint="default"/>
      </w:rPr>
    </w:lvl>
    <w:lvl w:ilvl="7" w:tplc="04150003" w:tentative="1">
      <w:start w:val="1"/>
      <w:numFmt w:val="bullet"/>
      <w:lvlText w:val="o"/>
      <w:lvlJc w:val="start"/>
      <w:pPr>
        <w:ind w:start="323.45pt" w:hanging="18pt"/>
      </w:pPr>
      <w:rPr>
        <w:rFonts w:ascii="Courier New" w:hAnsi="Courier New" w:cs="Courier New" w:hint="default"/>
      </w:rPr>
    </w:lvl>
    <w:lvl w:ilvl="8" w:tplc="04150005" w:tentative="1">
      <w:start w:val="1"/>
      <w:numFmt w:val="bullet"/>
      <w:lvlText w:val=""/>
      <w:lvlJc w:val="start"/>
      <w:pPr>
        <w:ind w:start="359.45pt" w:hanging="18pt"/>
      </w:pPr>
      <w:rPr>
        <w:rFonts w:ascii="Wingdings" w:hAnsi="Wingdings" w:hint="default"/>
      </w:rPr>
    </w:lvl>
  </w:abstractNum>
  <w:abstractNum w:abstractNumId="17" w15:restartNumberingAfterBreak="0">
    <w:nsid w:val="7BAA7AA2"/>
    <w:multiLevelType w:val="hybridMultilevel"/>
    <w:tmpl w:val="DFE4BF6E"/>
    <w:lvl w:ilvl="0" w:tplc="0415000B">
      <w:start w:val="1"/>
      <w:numFmt w:val="bullet"/>
      <w:lvlText w:val=""/>
      <w:lvlJc w:val="start"/>
      <w:pPr>
        <w:ind w:start="36pt" w:hanging="18pt"/>
      </w:pPr>
      <w:rPr>
        <w:rFonts w:ascii="Wingdings" w:hAnsi="Wingding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num w:numId="1">
    <w:abstractNumId w:val="10"/>
  </w:num>
  <w:num w:numId="2">
    <w:abstractNumId w:val="7"/>
  </w:num>
  <w:num w:numId="3">
    <w:abstractNumId w:val="3"/>
  </w:num>
  <w:num w:numId="4">
    <w:abstractNumId w:val="14"/>
  </w:num>
  <w:num w:numId="5">
    <w:abstractNumId w:val="9"/>
  </w:num>
  <w:num w:numId="6">
    <w:abstractNumId w:val="12"/>
  </w:num>
  <w:num w:numId="7">
    <w:abstractNumId w:val="1"/>
  </w:num>
  <w:num w:numId="8">
    <w:abstractNumId w:val="11"/>
  </w:num>
  <w:num w:numId="9">
    <w:abstractNumId w:val="2"/>
  </w:num>
  <w:num w:numId="10">
    <w:abstractNumId w:val="15"/>
  </w:num>
  <w:num w:numId="11">
    <w:abstractNumId w:val="17"/>
  </w:num>
  <w:num w:numId="12">
    <w:abstractNumId w:val="16"/>
  </w:num>
  <w:num w:numId="13">
    <w:abstractNumId w:val="13"/>
  </w:num>
  <w:num w:numId="14">
    <w:abstractNumId w:val="8"/>
  </w:num>
  <w:num w:numId="15">
    <w:abstractNumId w:val="0"/>
  </w:num>
  <w:num w:numId="16">
    <w:abstractNumId w:val="6"/>
  </w:num>
  <w:num w:numId="17">
    <w:abstractNumId w:val="4"/>
  </w:num>
  <w:num w:numId="18">
    <w:abstractNumId w:val="5"/>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10%"/>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DAE"/>
    <w:rsid w:val="00007F72"/>
    <w:rsid w:val="0002140A"/>
    <w:rsid w:val="000602BB"/>
    <w:rsid w:val="000D7144"/>
    <w:rsid w:val="00105B50"/>
    <w:rsid w:val="001140B1"/>
    <w:rsid w:val="0013571A"/>
    <w:rsid w:val="001D5B95"/>
    <w:rsid w:val="001F7500"/>
    <w:rsid w:val="0028691F"/>
    <w:rsid w:val="00286D64"/>
    <w:rsid w:val="0028790F"/>
    <w:rsid w:val="002D0152"/>
    <w:rsid w:val="002E67FE"/>
    <w:rsid w:val="00306213"/>
    <w:rsid w:val="0033005F"/>
    <w:rsid w:val="00331069"/>
    <w:rsid w:val="0033416E"/>
    <w:rsid w:val="003A0E03"/>
    <w:rsid w:val="003D76FB"/>
    <w:rsid w:val="004441E4"/>
    <w:rsid w:val="004B0B6D"/>
    <w:rsid w:val="004B25EA"/>
    <w:rsid w:val="004B4A0B"/>
    <w:rsid w:val="004F1FBA"/>
    <w:rsid w:val="00534725"/>
    <w:rsid w:val="005B796F"/>
    <w:rsid w:val="005C73A3"/>
    <w:rsid w:val="005F01D1"/>
    <w:rsid w:val="00633A66"/>
    <w:rsid w:val="006E2585"/>
    <w:rsid w:val="00722B1C"/>
    <w:rsid w:val="00752C40"/>
    <w:rsid w:val="00756B96"/>
    <w:rsid w:val="007F1269"/>
    <w:rsid w:val="007F25BB"/>
    <w:rsid w:val="008627C2"/>
    <w:rsid w:val="00873C1F"/>
    <w:rsid w:val="008B2685"/>
    <w:rsid w:val="00901C9E"/>
    <w:rsid w:val="00944C7A"/>
    <w:rsid w:val="0097446F"/>
    <w:rsid w:val="009913A2"/>
    <w:rsid w:val="00994ABB"/>
    <w:rsid w:val="009F1F18"/>
    <w:rsid w:val="00A17CAE"/>
    <w:rsid w:val="00A95D5F"/>
    <w:rsid w:val="00AA27AC"/>
    <w:rsid w:val="00AA2A5D"/>
    <w:rsid w:val="00AA4165"/>
    <w:rsid w:val="00AB3A11"/>
    <w:rsid w:val="00AB602B"/>
    <w:rsid w:val="00AD50D3"/>
    <w:rsid w:val="00B11358"/>
    <w:rsid w:val="00B6197F"/>
    <w:rsid w:val="00BA4A0C"/>
    <w:rsid w:val="00C12C9E"/>
    <w:rsid w:val="00D20510"/>
    <w:rsid w:val="00D41332"/>
    <w:rsid w:val="00D41DAE"/>
    <w:rsid w:val="00D53D4D"/>
    <w:rsid w:val="00D67808"/>
    <w:rsid w:val="00D71B6F"/>
    <w:rsid w:val="00DE4D5E"/>
    <w:rsid w:val="00E47AFC"/>
    <w:rsid w:val="00EA6104"/>
    <w:rsid w:val="00EC5A92"/>
    <w:rsid w:val="00ED00A3"/>
    <w:rsid w:val="00EE26B4"/>
    <w:rsid w:val="00F42D9F"/>
    <w:rsid w:val="00F760B8"/>
    <w:rsid w:val="00FA2E37"/>
    <w:rsid w:val="00FE26FA"/>
    <w:rsid w:val="00FE6C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7285949"/>
  <w15:chartTrackingRefBased/>
  <w15:docId w15:val="{EE04047D-839E-41B4-BC3A-3E74E1BEC413}"/>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8pt" w:line="12.95pt"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47AFC"/>
    <w:pPr>
      <w:ind w:start="36pt"/>
      <w:contextualSpacing/>
    </w:pPr>
  </w:style>
  <w:style w:type="paragraph" w:styleId="Nagwek">
    <w:name w:val="header"/>
    <w:basedOn w:val="Normalny"/>
    <w:link w:val="NagwekZnak"/>
    <w:uiPriority w:val="99"/>
    <w:unhideWhenUsed/>
    <w:rsid w:val="00722B1C"/>
    <w:pPr>
      <w:tabs>
        <w:tab w:val="center" w:pos="226.80pt"/>
        <w:tab w:val="end" w:pos="453.60pt"/>
      </w:tabs>
      <w:spacing w:after="0pt" w:line="12pt" w:lineRule="auto"/>
    </w:pPr>
  </w:style>
  <w:style w:type="character" w:customStyle="1" w:styleId="NagwekZnak">
    <w:name w:val="Nagłówek Znak"/>
    <w:basedOn w:val="Domylnaczcionkaakapitu"/>
    <w:link w:val="Nagwek"/>
    <w:uiPriority w:val="99"/>
    <w:rsid w:val="00722B1C"/>
  </w:style>
  <w:style w:type="paragraph" w:styleId="Stopka">
    <w:name w:val="footer"/>
    <w:basedOn w:val="Normalny"/>
    <w:link w:val="StopkaZnak"/>
    <w:uiPriority w:val="99"/>
    <w:unhideWhenUsed/>
    <w:rsid w:val="00722B1C"/>
    <w:pPr>
      <w:tabs>
        <w:tab w:val="center" w:pos="226.80pt"/>
        <w:tab w:val="end" w:pos="453.60pt"/>
      </w:tabs>
      <w:spacing w:after="0pt" w:line="12pt" w:lineRule="auto"/>
    </w:pPr>
  </w:style>
  <w:style w:type="character" w:customStyle="1" w:styleId="StopkaZnak">
    <w:name w:val="Stopka Znak"/>
    <w:basedOn w:val="Domylnaczcionkaakapitu"/>
    <w:link w:val="Stopka"/>
    <w:uiPriority w:val="99"/>
    <w:rsid w:val="00722B1C"/>
  </w:style>
  <w:style w:type="character" w:styleId="Odwoaniedokomentarza">
    <w:name w:val="annotation reference"/>
    <w:basedOn w:val="Domylnaczcionkaakapitu"/>
    <w:uiPriority w:val="99"/>
    <w:semiHidden/>
    <w:unhideWhenUsed/>
    <w:rsid w:val="00994ABB"/>
    <w:rPr>
      <w:sz w:val="16"/>
      <w:szCs w:val="16"/>
    </w:rPr>
  </w:style>
  <w:style w:type="paragraph" w:styleId="Tekstkomentarza">
    <w:name w:val="annotation text"/>
    <w:basedOn w:val="Normalny"/>
    <w:link w:val="TekstkomentarzaZnak"/>
    <w:uiPriority w:val="99"/>
    <w:semiHidden/>
    <w:unhideWhenUsed/>
    <w:rsid w:val="00994ABB"/>
    <w:pPr>
      <w:spacing w:line="12pt" w:lineRule="auto"/>
    </w:pPr>
    <w:rPr>
      <w:sz w:val="20"/>
      <w:szCs w:val="20"/>
    </w:rPr>
  </w:style>
  <w:style w:type="character" w:customStyle="1" w:styleId="TekstkomentarzaZnak">
    <w:name w:val="Tekst komentarza Znak"/>
    <w:basedOn w:val="Domylnaczcionkaakapitu"/>
    <w:link w:val="Tekstkomentarza"/>
    <w:uiPriority w:val="99"/>
    <w:semiHidden/>
    <w:rsid w:val="00994ABB"/>
    <w:rPr>
      <w:sz w:val="20"/>
      <w:szCs w:val="20"/>
    </w:rPr>
  </w:style>
  <w:style w:type="paragraph" w:styleId="Tematkomentarza">
    <w:name w:val="annotation subject"/>
    <w:basedOn w:val="Tekstkomentarza"/>
    <w:next w:val="Tekstkomentarza"/>
    <w:link w:val="TematkomentarzaZnak"/>
    <w:uiPriority w:val="99"/>
    <w:semiHidden/>
    <w:unhideWhenUsed/>
    <w:rsid w:val="00994ABB"/>
    <w:rPr>
      <w:b/>
      <w:bCs/>
    </w:rPr>
  </w:style>
  <w:style w:type="character" w:customStyle="1" w:styleId="TematkomentarzaZnak">
    <w:name w:val="Temat komentarza Znak"/>
    <w:basedOn w:val="TekstkomentarzaZnak"/>
    <w:link w:val="Tematkomentarza"/>
    <w:uiPriority w:val="99"/>
    <w:semiHidden/>
    <w:rsid w:val="00994ABB"/>
    <w:rPr>
      <w:b/>
      <w:bCs/>
      <w:sz w:val="20"/>
      <w:szCs w:val="20"/>
    </w:rPr>
  </w:style>
  <w:style w:type="paragraph" w:styleId="Tekstdymka">
    <w:name w:val="Balloon Text"/>
    <w:basedOn w:val="Normalny"/>
    <w:link w:val="TekstdymkaZnak"/>
    <w:uiPriority w:val="99"/>
    <w:semiHidden/>
    <w:unhideWhenUsed/>
    <w:rsid w:val="00994ABB"/>
    <w:pPr>
      <w:spacing w:after="0pt" w:line="12pt"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4ABB"/>
    <w:rPr>
      <w:rFonts w:ascii="Segoe UI" w:hAnsi="Segoe UI" w:cs="Segoe UI"/>
      <w:sz w:val="18"/>
      <w:szCs w:val="18"/>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Template>
  <TotalTime>0</TotalTime>
  <Pages>6</Pages>
  <Words>2130</Words>
  <Characters>12782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14883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Sikora-Kaźmierczak</dc:creator>
  <cp:keywords/>
  <dc:description/>
  <cp:lastModifiedBy>Joanna Matysiak-Olek</cp:lastModifiedBy>
  <cp:revision>2</cp:revision>
  <dcterms:created xsi:type="dcterms:W3CDTF">2021-10-12T09:04:00Z</dcterms:created>
  <dcterms:modified xsi:type="dcterms:W3CDTF">2021-10-12T09:04:00Z</dcterms:modified>
</cp:coreProperties>
</file>