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EC543" w14:textId="6FD57D81" w:rsidR="00442AFE" w:rsidRDefault="00442AFE" w:rsidP="00400576">
      <w:pPr>
        <w:pStyle w:val="Bezodstpw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CF6862">
        <w:t>Przetarg ofertowy na wypożyczenie zestawu umożliwiającego pomiar emisji gazów cieplarnianych z</w:t>
      </w:r>
      <w:r w:rsidR="0015430B">
        <w:t> </w:t>
      </w:r>
      <w:r w:rsidRPr="00CF6862">
        <w:t>procesu osadu czynnego.</w:t>
      </w:r>
    </w:p>
    <w:p w14:paraId="0175A954" w14:textId="77777777" w:rsidR="00400576" w:rsidRPr="00400576" w:rsidRDefault="00400576" w:rsidP="00400576">
      <w:pPr>
        <w:pStyle w:val="Bezodstpw"/>
        <w:jc w:val="both"/>
      </w:pPr>
    </w:p>
    <w:p w14:paraId="5F04DC0B" w14:textId="261446E3" w:rsidR="00400576" w:rsidRDefault="00400576" w:rsidP="00400576">
      <w:pPr>
        <w:jc w:val="both"/>
      </w:pPr>
      <w:r>
        <w:t xml:space="preserve">Przedmiotem zapytania jest wypożyczenie zestawu umożliwiającego pomiar emisji gazów cieplarnianych metodą FT-IR z procesu osadu czynnego wraz z dostawą, montażem, kalibracją, szkoleniem z obsługi, serwisem i demontażem aparatury. Kampania pomiarowa realizowana będzie na terenie Centralnej Oczyszczalni Ścieków w Koziegłowach k/Poznania (COŚ), po uprzednim szkoleniu. </w:t>
      </w:r>
      <w:r w:rsidRPr="00AA6942">
        <w:t xml:space="preserve">Obiektem technologicznym, na którym prowadzone będą czynności jest reaktor biologiczny znajdujący się na terenie stacji badawczej. </w:t>
      </w:r>
      <w:r w:rsidRPr="008043C0">
        <w:t>Bioreaktor jest zbiornikiem otwartym.</w:t>
      </w:r>
    </w:p>
    <w:p w14:paraId="51A7EDA1" w14:textId="77777777" w:rsidR="00400576" w:rsidRDefault="00400576" w:rsidP="00400576">
      <w:pPr>
        <w:jc w:val="both"/>
      </w:pPr>
      <w:r>
        <w:t>Wszelkie czynności prowadzone będą w budynku z zadaszeniem. Podczas czynności pierwszego montażu, kalibracji i szkolenia oraz czynności demontażowych umożliwiony będzie dostęp do zaplecza biurowo-socjalnego. W miejscu prowadzenia kampanii możliwe jest zasilanie w energię elektryczną oraz jest dostęp do wody bieżącej.</w:t>
      </w:r>
    </w:p>
    <w:p w14:paraId="22527D91" w14:textId="5E5220FE" w:rsidR="00400576" w:rsidRDefault="00400576" w:rsidP="00400576">
      <w:pPr>
        <w:jc w:val="both"/>
      </w:pPr>
      <w:r>
        <w:t xml:space="preserve">W ramach realizacji kampanii, przed przystąpieniem do prac pomiarowych, </w:t>
      </w:r>
      <w:proofErr w:type="spellStart"/>
      <w:r>
        <w:t>Aquanet</w:t>
      </w:r>
      <w:proofErr w:type="spellEnd"/>
      <w:r>
        <w:t xml:space="preserve"> S.A. umożliwi, na prośbę Wykonawcy, przeprowadzenie wizji lokalnej na obiekcie.</w:t>
      </w:r>
    </w:p>
    <w:p w14:paraId="4F450D9A" w14:textId="27279B0F" w:rsidR="00400576" w:rsidRDefault="00400576" w:rsidP="00400576">
      <w:pPr>
        <w:jc w:val="both"/>
      </w:pPr>
      <w:r w:rsidRPr="00CF6862">
        <w:rPr>
          <w:b/>
          <w:u w:val="single"/>
        </w:rPr>
        <w:t>I. ZAKRES USŁUGI:</w:t>
      </w:r>
    </w:p>
    <w:p w14:paraId="3B754167" w14:textId="27BA1A00" w:rsidR="00277928" w:rsidRPr="00CE56DF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rPr>
          <w:b/>
          <w:bCs/>
        </w:rPr>
        <w:t>Dostarczenie i pierwszy montaż urządzenia (aparatury)</w:t>
      </w:r>
      <w:r w:rsidRPr="00CE56DF">
        <w:t xml:space="preserve"> umożliwiającej pomiary wskazanych</w:t>
      </w:r>
      <w:r w:rsidR="00400576" w:rsidRPr="00CE56DF">
        <w:t xml:space="preserve"> </w:t>
      </w:r>
      <w:r w:rsidRPr="00CE56DF">
        <w:t>gazów.</w:t>
      </w:r>
      <w:r w:rsidR="00400576" w:rsidRPr="00CE56DF">
        <w:t xml:space="preserve"> </w:t>
      </w:r>
    </w:p>
    <w:p w14:paraId="35BB035E" w14:textId="775715F9" w:rsidR="00277928" w:rsidRPr="00CE56DF" w:rsidRDefault="00277928" w:rsidP="00400576">
      <w:pPr>
        <w:pStyle w:val="Bezodstpw"/>
        <w:ind w:left="720"/>
        <w:jc w:val="both"/>
        <w:rPr>
          <w:b/>
          <w:bCs/>
        </w:rPr>
      </w:pPr>
      <w:r w:rsidRPr="00CE56DF">
        <w:rPr>
          <w:b/>
          <w:bCs/>
        </w:rPr>
        <w:t xml:space="preserve">Gotowość aparatury do pomiarów ma zostać zapewniona na </w:t>
      </w:r>
      <w:r w:rsidRPr="00684CEF">
        <w:rPr>
          <w:b/>
          <w:bCs/>
        </w:rPr>
        <w:t xml:space="preserve">dzień </w:t>
      </w:r>
      <w:r w:rsidR="004058DB" w:rsidRPr="00684CEF">
        <w:rPr>
          <w:b/>
          <w:bCs/>
        </w:rPr>
        <w:t>12</w:t>
      </w:r>
      <w:r w:rsidRPr="00684CEF">
        <w:rPr>
          <w:b/>
          <w:bCs/>
        </w:rPr>
        <w:t>.03.2024</w:t>
      </w:r>
    </w:p>
    <w:p w14:paraId="1FA67EED" w14:textId="56023303" w:rsidR="00277928" w:rsidRPr="00CE56DF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t>Wymagania dla dostarczonej aparatury:</w:t>
      </w:r>
    </w:p>
    <w:p w14:paraId="0917CEB8" w14:textId="44BE326E" w:rsidR="00277928" w:rsidRPr="00CE56DF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t>Pomiar wykonywany z krokiem czasowym nie dłuższym niż 60 sekund. Wyniki przechowywane w formacie umożliwiającym kopiowanie i analizę danych w Excel.</w:t>
      </w:r>
    </w:p>
    <w:p w14:paraId="041D9137" w14:textId="41970165" w:rsidR="00EC29D1" w:rsidRPr="00CE56DF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t>Metoda pomiarowa – FTIR</w:t>
      </w:r>
    </w:p>
    <w:p w14:paraId="40720607" w14:textId="610D98F7" w:rsidR="00EC29D1" w:rsidRPr="00CE56DF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t>Czas odpowiedzi &lt; 120s</w:t>
      </w:r>
    </w:p>
    <w:p w14:paraId="08AA4B70" w14:textId="056D9198" w:rsidR="00EC29D1" w:rsidRPr="00CE56DF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t>Warunki eksploatacji – wewnętrzne</w:t>
      </w:r>
    </w:p>
    <w:p w14:paraId="6C5FE477" w14:textId="25E09E7D" w:rsidR="00EC29D1" w:rsidRPr="00CE56DF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t>Błąd pomiarowy &lt; 2% zakresu pomiarowego</w:t>
      </w:r>
    </w:p>
    <w:p w14:paraId="63F39CE5" w14:textId="6D8B289E" w:rsidR="001D5B93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t xml:space="preserve">Pobór próbek gazu – </w:t>
      </w:r>
      <w:r w:rsidR="001D5B93" w:rsidRPr="00CE56DF">
        <w:t>Gazy ujmowane za pomocą komór pływających na powierzchni ścieków i osadu czynnego w otwartym bioreaktorze, a następnie doprowadzane do analizator</w:t>
      </w:r>
      <w:r w:rsidR="00A22811" w:rsidRPr="00CE56DF">
        <w:t>a.</w:t>
      </w:r>
    </w:p>
    <w:p w14:paraId="226933AE" w14:textId="6500AD92" w:rsidR="008937D4" w:rsidRPr="00CE56DF" w:rsidRDefault="008937D4" w:rsidP="00CF6862">
      <w:pPr>
        <w:pStyle w:val="Bezodstpw"/>
        <w:numPr>
          <w:ilvl w:val="0"/>
          <w:numId w:val="10"/>
        </w:numPr>
        <w:jc w:val="both"/>
      </w:pPr>
      <w:r>
        <w:t>Oprogramowanie umożliwiające komunikację z analizatorem, rejestrację pomiarów, analizę danych</w:t>
      </w:r>
    </w:p>
    <w:p w14:paraId="2F775A3F" w14:textId="1077EE0A" w:rsidR="00277928" w:rsidRPr="00CE56DF" w:rsidRDefault="00EC29D1" w:rsidP="00CF6862">
      <w:pPr>
        <w:pStyle w:val="Bezodstpw"/>
        <w:numPr>
          <w:ilvl w:val="0"/>
          <w:numId w:val="10"/>
        </w:numPr>
        <w:jc w:val="both"/>
      </w:pPr>
      <w:r w:rsidRPr="00CE56DF">
        <w:rPr>
          <w:b/>
          <w:bCs/>
        </w:rPr>
        <w:t xml:space="preserve">Mierzone gazy </w:t>
      </w:r>
      <w:r w:rsidRPr="00CE56DF">
        <w:t>– NO, N</w:t>
      </w:r>
      <w:r w:rsidRPr="00CE56DF">
        <w:rPr>
          <w:vertAlign w:val="subscript"/>
        </w:rPr>
        <w:t>2</w:t>
      </w:r>
      <w:r w:rsidRPr="00CE56DF">
        <w:t>O, NO</w:t>
      </w:r>
      <w:r w:rsidRPr="00CE56DF">
        <w:rPr>
          <w:vertAlign w:val="subscript"/>
        </w:rPr>
        <w:t>2</w:t>
      </w:r>
      <w:r w:rsidRPr="00CE56DF">
        <w:t>, CH</w:t>
      </w:r>
      <w:r w:rsidRPr="00CE56DF">
        <w:rPr>
          <w:vertAlign w:val="subscript"/>
        </w:rPr>
        <w:t>4</w:t>
      </w:r>
      <w:r w:rsidRPr="00CE56DF">
        <w:t>, CO</w:t>
      </w:r>
      <w:r w:rsidRPr="00CE56DF">
        <w:rPr>
          <w:vertAlign w:val="subscript"/>
        </w:rPr>
        <w:t>2</w:t>
      </w:r>
    </w:p>
    <w:p w14:paraId="6EEDD2AE" w14:textId="1D9CF76F" w:rsidR="001D5B93" w:rsidRPr="00CE56DF" w:rsidRDefault="001D5B93" w:rsidP="001D5B93">
      <w:pPr>
        <w:pStyle w:val="Bezodstpw"/>
        <w:ind w:left="1080"/>
        <w:jc w:val="both"/>
      </w:pPr>
      <w:r w:rsidRPr="00CE56DF">
        <w:t xml:space="preserve">Dla każdego z gazów musi zostać podana jednostka pomiarowa. Oprócz rejestracji stężeń, rejestrowany powinien być także przepływ ujmowanego strumienia mieszanki gazów. </w:t>
      </w:r>
    </w:p>
    <w:p w14:paraId="2425A512" w14:textId="77777777" w:rsidR="001D5B93" w:rsidRPr="00CE56DF" w:rsidRDefault="001D5B93" w:rsidP="001D5B93">
      <w:pPr>
        <w:pStyle w:val="Bezodstpw"/>
        <w:ind w:left="1080"/>
        <w:jc w:val="both"/>
      </w:pPr>
      <w:r w:rsidRPr="00CE56DF">
        <w:t>Oczekiwane poziomy stężeń przedstawiono w tabeli.</w:t>
      </w:r>
    </w:p>
    <w:p w14:paraId="7598EAFD" w14:textId="77777777" w:rsidR="001D5B93" w:rsidRPr="00CE56DF" w:rsidRDefault="001D5B93" w:rsidP="001D5B93">
      <w:pPr>
        <w:pStyle w:val="Bezodstpw"/>
        <w:ind w:left="1080"/>
        <w:jc w:val="both"/>
      </w:pPr>
    </w:p>
    <w:tbl>
      <w:tblPr>
        <w:tblW w:w="736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03"/>
      </w:tblGrid>
      <w:tr w:rsidR="001D5B93" w:rsidRPr="00CE56DF" w14:paraId="7ED8B4F0" w14:textId="77777777" w:rsidTr="001D5B93">
        <w:trPr>
          <w:trHeight w:val="244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B2EA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CE56DF">
              <w:rPr>
                <w:rFonts w:eastAsia="Times New Roman" w:cs="Calibri"/>
                <w:b/>
                <w:bCs/>
                <w:color w:val="000000"/>
                <w:lang w:eastAsia="pl-PL"/>
              </w:rPr>
              <w:t>Gaz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9811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CE56DF">
              <w:rPr>
                <w:rFonts w:eastAsia="Times New Roman" w:cs="Calibri"/>
                <w:b/>
                <w:bCs/>
                <w:color w:val="000000"/>
                <w:lang w:eastAsia="pl-PL"/>
              </w:rPr>
              <w:t>Przewidywany, orientacyjny zakres pomiarowy [</w:t>
            </w:r>
            <w:proofErr w:type="spellStart"/>
            <w:r w:rsidRPr="00CE56DF">
              <w:rPr>
                <w:rFonts w:eastAsia="Times New Roman" w:cs="Calibri"/>
                <w:b/>
                <w:bCs/>
                <w:color w:val="000000"/>
                <w:lang w:eastAsia="pl-PL"/>
              </w:rPr>
              <w:t>ppm</w:t>
            </w:r>
            <w:proofErr w:type="spellEnd"/>
            <w:r w:rsidRPr="00CE56DF">
              <w:rPr>
                <w:rFonts w:eastAsia="Times New Roman" w:cs="Calibri"/>
                <w:b/>
                <w:bCs/>
                <w:color w:val="000000"/>
                <w:lang w:eastAsia="pl-PL"/>
              </w:rPr>
              <w:t>]</w:t>
            </w:r>
          </w:p>
        </w:tc>
      </w:tr>
      <w:tr w:rsidR="001D5B93" w:rsidRPr="00CE56DF" w14:paraId="58A8997C" w14:textId="77777777" w:rsidTr="001D5B93">
        <w:trPr>
          <w:trHeight w:val="30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69A0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CE56DF">
              <w:rPr>
                <w:rFonts w:eastAsia="Times New Roman" w:cs="Calibri"/>
                <w:color w:val="000000"/>
                <w:lang w:eastAsia="pl-PL"/>
              </w:rPr>
              <w:t>Tlenek azotu (I) N</w:t>
            </w:r>
            <w:r w:rsidRPr="00CE56DF">
              <w:rPr>
                <w:rFonts w:eastAsia="Times New Roman" w:cs="Calibri"/>
                <w:color w:val="000000"/>
                <w:vertAlign w:val="subscript"/>
                <w:lang w:eastAsia="pl-PL"/>
              </w:rPr>
              <w:t>2</w:t>
            </w:r>
            <w:r w:rsidRPr="00CE56DF">
              <w:rPr>
                <w:rFonts w:eastAsia="Times New Roman" w:cs="Calibri"/>
                <w:color w:val="000000"/>
                <w:lang w:eastAsia="pl-PL"/>
              </w:rPr>
              <w:t>O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0481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  <w:r w:rsidRPr="00CE56DF">
              <w:rPr>
                <w:rFonts w:eastAsia="Times New Roman" w:cs="Calibri"/>
                <w:lang w:eastAsia="pl-PL"/>
              </w:rPr>
              <w:t>0 - 1 000</w:t>
            </w:r>
          </w:p>
        </w:tc>
      </w:tr>
      <w:tr w:rsidR="001D5B93" w:rsidRPr="00CE56DF" w14:paraId="4546802D" w14:textId="77777777" w:rsidTr="001D5B93">
        <w:trPr>
          <w:trHeight w:val="30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14F8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CE56DF">
              <w:rPr>
                <w:rFonts w:eastAsia="Times New Roman" w:cs="Calibri"/>
                <w:color w:val="000000"/>
                <w:lang w:eastAsia="pl-PL"/>
              </w:rPr>
              <w:t>Metan CH</w:t>
            </w:r>
            <w:r w:rsidRPr="00CE56DF">
              <w:rPr>
                <w:rFonts w:eastAsia="Times New Roman" w:cs="Calibri"/>
                <w:color w:val="000000"/>
                <w:vertAlign w:val="subscript"/>
                <w:lang w:eastAsia="pl-PL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24FA6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  <w:r w:rsidRPr="00CE56DF">
              <w:rPr>
                <w:rFonts w:eastAsia="Times New Roman" w:cs="Calibri"/>
                <w:lang w:eastAsia="pl-PL"/>
              </w:rPr>
              <w:t>0 - 1 000</w:t>
            </w:r>
          </w:p>
        </w:tc>
      </w:tr>
      <w:tr w:rsidR="001D5B93" w:rsidRPr="00CE56DF" w14:paraId="2D08D8D4" w14:textId="77777777" w:rsidTr="001D5B93">
        <w:trPr>
          <w:trHeight w:val="300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1544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CE56DF">
              <w:rPr>
                <w:rFonts w:eastAsia="Times New Roman" w:cs="Calibri"/>
                <w:color w:val="000000"/>
                <w:lang w:eastAsia="pl-PL"/>
              </w:rPr>
              <w:t>Dwutlenek węgla CO</w:t>
            </w:r>
            <w:r w:rsidRPr="00CE56DF">
              <w:rPr>
                <w:rFonts w:eastAsia="Times New Roman" w:cs="Calibri"/>
                <w:color w:val="000000"/>
                <w:vertAlign w:val="subscript"/>
                <w:lang w:eastAsia="pl-PL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A027" w14:textId="77777777" w:rsidR="001D5B93" w:rsidRPr="00CE56DF" w:rsidRDefault="001D5B93" w:rsidP="00796EA8">
            <w:pPr>
              <w:spacing w:after="0" w:line="240" w:lineRule="auto"/>
              <w:rPr>
                <w:rFonts w:eastAsia="Times New Roman" w:cs="Calibri"/>
                <w:lang w:eastAsia="pl-PL"/>
              </w:rPr>
            </w:pPr>
            <w:r w:rsidRPr="00CE56DF">
              <w:rPr>
                <w:rFonts w:eastAsia="Times New Roman" w:cs="Calibri"/>
                <w:lang w:eastAsia="pl-PL"/>
              </w:rPr>
              <w:t>100 - 100 000</w:t>
            </w:r>
          </w:p>
        </w:tc>
      </w:tr>
    </w:tbl>
    <w:p w14:paraId="000C476C" w14:textId="77777777" w:rsidR="001D5B93" w:rsidRPr="00CE56DF" w:rsidRDefault="001D5B93" w:rsidP="001D5B93">
      <w:pPr>
        <w:pStyle w:val="Bezodstpw"/>
        <w:ind w:left="1080"/>
        <w:jc w:val="both"/>
      </w:pPr>
    </w:p>
    <w:p w14:paraId="5B9C6097" w14:textId="19326BB5" w:rsidR="001D5B93" w:rsidRPr="00CE56DF" w:rsidRDefault="001D5B93" w:rsidP="001D5B93">
      <w:pPr>
        <w:pStyle w:val="Bezodstpw"/>
        <w:ind w:left="1080"/>
        <w:jc w:val="both"/>
      </w:pPr>
      <w:r w:rsidRPr="00CE56DF">
        <w:t>Podane poziomy są jedynie wartościami orientacyjnymi. Rzeczywiste wartości stężeń będą zweryfikowane dopiero po przeprowadzeniu pierwszego etapu kampanii.</w:t>
      </w:r>
    </w:p>
    <w:p w14:paraId="7F932AD4" w14:textId="02E8ED22" w:rsidR="00F2667D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rPr>
          <w:b/>
          <w:bCs/>
        </w:rPr>
        <w:t>Podłączenie aparatury do pływających komór.</w:t>
      </w:r>
      <w:r w:rsidRPr="00CE56DF">
        <w:t xml:space="preserve"> </w:t>
      </w:r>
      <w:r w:rsidR="003F7677">
        <w:t>Gazy ujmowane będą za pomocą</w:t>
      </w:r>
      <w:r w:rsidR="009F3A5B">
        <w:t xml:space="preserve"> pływającej komory zapewnionej przez Zamawiającego. Komora będzie unosić się na toni mieszanki ścieków i osadu czynnego w reaktorze za pomocą pływaków.</w:t>
      </w:r>
      <w:r w:rsidR="003F7677">
        <w:t xml:space="preserve"> </w:t>
      </w:r>
      <w:r w:rsidR="00F2667D">
        <w:t>Przewidywane wymiary kopuły wychwytowej to około 20x20x20cm.</w:t>
      </w:r>
    </w:p>
    <w:p w14:paraId="67AA24F0" w14:textId="7400CD6F" w:rsidR="00277928" w:rsidRPr="00CE56DF" w:rsidRDefault="00277928" w:rsidP="00F2667D">
      <w:pPr>
        <w:pStyle w:val="Bezodstpw"/>
        <w:ind w:left="720"/>
        <w:jc w:val="both"/>
      </w:pPr>
      <w:r w:rsidRPr="00CE56DF">
        <w:lastRenderedPageBreak/>
        <w:t>Dostawca ma zapewnić odpowiednią długość przewodów połączeniowych</w:t>
      </w:r>
      <w:r w:rsidR="009F3A5B">
        <w:t xml:space="preserve"> oraz</w:t>
      </w:r>
      <w:r w:rsidR="00F2667D">
        <w:t xml:space="preserve"> </w:t>
      </w:r>
      <w:r w:rsidR="009F3A5B">
        <w:t>poda</w:t>
      </w:r>
      <w:r w:rsidR="00F2667D">
        <w:t xml:space="preserve">ć </w:t>
      </w:r>
      <w:r w:rsidR="009F3A5B">
        <w:t>średnic</w:t>
      </w:r>
      <w:r w:rsidR="00F2667D">
        <w:t>ę</w:t>
      </w:r>
      <w:r w:rsidR="009F3A5B">
        <w:t xml:space="preserve"> króćca przyłączeniowego przystosowanego do podłączenia kom</w:t>
      </w:r>
      <w:r w:rsidR="00C60EDB">
        <w:t>ory</w:t>
      </w:r>
      <w:r w:rsidR="009F3A5B">
        <w:t xml:space="preserve"> do aparatury.</w:t>
      </w:r>
    </w:p>
    <w:p w14:paraId="6340427F" w14:textId="210970F5" w:rsidR="00277928" w:rsidRPr="00CE56DF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rPr>
          <w:b/>
          <w:bCs/>
        </w:rPr>
        <w:t>Przeprowadzenie czynności rozruchu i kalibracji aparatury</w:t>
      </w:r>
      <w:r w:rsidRPr="00CE56DF">
        <w:t>. W przypadku gdy kalibracja nie jest przeprowadzana jednorazowo, Dostawca ma zapewnić niezbędne środki do umożliwienia utrzymania stanu skalibrowania podczas trwania całego okresu badawczego.</w:t>
      </w:r>
    </w:p>
    <w:p w14:paraId="58B7E108" w14:textId="023F2653" w:rsidR="00277928" w:rsidRPr="00CE56DF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t>Szkolenie dla Zespołu Badawczego Zamawiającego.</w:t>
      </w:r>
    </w:p>
    <w:p w14:paraId="06AC5F0F" w14:textId="4BADDDEC" w:rsidR="00277928" w:rsidRPr="00CE56DF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t>Demontaż i odbiór aparatury.</w:t>
      </w:r>
    </w:p>
    <w:p w14:paraId="4522EA49" w14:textId="6827812C" w:rsidR="00277928" w:rsidRPr="00CE56DF" w:rsidRDefault="00277928" w:rsidP="00CF6862">
      <w:pPr>
        <w:pStyle w:val="Bezodstpw"/>
        <w:numPr>
          <w:ilvl w:val="0"/>
          <w:numId w:val="8"/>
        </w:numPr>
        <w:jc w:val="both"/>
      </w:pPr>
      <w:r w:rsidRPr="00CE56DF">
        <w:t>Usługi serwisowe podczas trwania wszystkich etapów badań.</w:t>
      </w:r>
    </w:p>
    <w:p w14:paraId="1E1DABA9" w14:textId="77777777" w:rsidR="00277928" w:rsidRPr="00CE56DF" w:rsidRDefault="00277928" w:rsidP="00CF6862">
      <w:pPr>
        <w:pStyle w:val="Bezodstpw"/>
        <w:jc w:val="both"/>
      </w:pPr>
    </w:p>
    <w:p w14:paraId="795CB79C" w14:textId="77777777" w:rsidR="00277928" w:rsidRPr="00CE56DF" w:rsidRDefault="00277928" w:rsidP="00CF6862">
      <w:pPr>
        <w:pStyle w:val="Bezodstpw"/>
        <w:jc w:val="both"/>
      </w:pPr>
      <w:proofErr w:type="spellStart"/>
      <w:r w:rsidRPr="00CE56DF">
        <w:t>Aquanet</w:t>
      </w:r>
      <w:proofErr w:type="spellEnd"/>
      <w:r w:rsidRPr="00CE56DF">
        <w:t xml:space="preserve"> S.A. zastrzega sobie prawo przesunięcia (za porozumieniem) terminów badań w przypadku awarii i/lub nieoczekiwanych prac kluczowych dla jakości otrzymywanych wyników.</w:t>
      </w:r>
    </w:p>
    <w:p w14:paraId="71823E7B" w14:textId="20EB2E52" w:rsidR="00442AFE" w:rsidRPr="00CE56DF" w:rsidRDefault="00277928" w:rsidP="00CF6862">
      <w:pPr>
        <w:pStyle w:val="Bezodstpw"/>
        <w:jc w:val="both"/>
      </w:pPr>
      <w:r w:rsidRPr="00CE56DF">
        <w:t xml:space="preserve"> </w:t>
      </w:r>
      <w:r w:rsidR="00442AFE" w:rsidRPr="00CE56DF">
        <w:t xml:space="preserve"> </w:t>
      </w:r>
    </w:p>
    <w:p w14:paraId="1764345A" w14:textId="77777777" w:rsidR="00442AFE" w:rsidRPr="00CE56DF" w:rsidRDefault="00442AFE" w:rsidP="00CF6862">
      <w:pPr>
        <w:autoSpaceDE w:val="0"/>
        <w:autoSpaceDN w:val="0"/>
        <w:adjustRightInd w:val="0"/>
        <w:spacing w:after="0" w:line="240" w:lineRule="auto"/>
        <w:jc w:val="both"/>
      </w:pPr>
    </w:p>
    <w:p w14:paraId="7A391D89" w14:textId="78CF9445" w:rsidR="00442AFE" w:rsidRPr="00CE56DF" w:rsidRDefault="00442AFE" w:rsidP="00CF6862">
      <w:pPr>
        <w:autoSpaceDE w:val="0"/>
        <w:autoSpaceDN w:val="0"/>
        <w:adjustRightInd w:val="0"/>
        <w:spacing w:after="0" w:line="240" w:lineRule="auto"/>
        <w:jc w:val="both"/>
        <w:rPr>
          <w:b/>
          <w:u w:val="single"/>
        </w:rPr>
      </w:pPr>
      <w:r w:rsidRPr="00CE56DF">
        <w:rPr>
          <w:b/>
          <w:u w:val="single"/>
        </w:rPr>
        <w:t>II. TERMIN REALIZACJI:</w:t>
      </w:r>
    </w:p>
    <w:p w14:paraId="7C2EFD7D" w14:textId="1E65FD61" w:rsidR="00442AFE" w:rsidRPr="00CE56DF" w:rsidRDefault="00442AFE" w:rsidP="00CF6862">
      <w:pPr>
        <w:pStyle w:val="Bezodstpw"/>
        <w:rPr>
          <w:color w:val="000000"/>
        </w:rPr>
      </w:pPr>
      <w:r w:rsidRPr="00CE56DF">
        <w:rPr>
          <w:color w:val="000000"/>
        </w:rPr>
        <w:t xml:space="preserve">Termin </w:t>
      </w:r>
      <w:r w:rsidRPr="004F75D3">
        <w:rPr>
          <w:color w:val="000000"/>
        </w:rPr>
        <w:t xml:space="preserve">realizacji </w:t>
      </w:r>
      <w:r w:rsidR="00EC29D1" w:rsidRPr="004F75D3">
        <w:rPr>
          <w:color w:val="000000"/>
        </w:rPr>
        <w:t>pomiarów</w:t>
      </w:r>
      <w:r w:rsidRPr="004F75D3">
        <w:rPr>
          <w:color w:val="000000"/>
        </w:rPr>
        <w:t xml:space="preserve"> </w:t>
      </w:r>
      <w:r w:rsidR="00EC29D1" w:rsidRPr="004F75D3">
        <w:rPr>
          <w:color w:val="000000"/>
        </w:rPr>
        <w:t xml:space="preserve">– </w:t>
      </w:r>
      <w:r w:rsidR="004058DB" w:rsidRPr="004F75D3">
        <w:rPr>
          <w:color w:val="000000"/>
        </w:rPr>
        <w:t>12</w:t>
      </w:r>
      <w:r w:rsidR="00EC29D1" w:rsidRPr="004F75D3">
        <w:rPr>
          <w:color w:val="000000"/>
        </w:rPr>
        <w:t>.03.2024 – 30.04.2024</w:t>
      </w:r>
    </w:p>
    <w:p w14:paraId="33778209" w14:textId="77777777" w:rsidR="00E02494" w:rsidRPr="00CE56DF" w:rsidRDefault="00E02494" w:rsidP="00CF6862">
      <w:pPr>
        <w:pStyle w:val="Bezodstpw"/>
        <w:rPr>
          <w:color w:val="000000"/>
        </w:rPr>
      </w:pPr>
    </w:p>
    <w:p w14:paraId="3E508A1C" w14:textId="03B2C29B" w:rsidR="00480500" w:rsidRPr="00CE56DF" w:rsidRDefault="00480500" w:rsidP="00CF6862">
      <w:pPr>
        <w:pStyle w:val="Bezodstpw"/>
        <w:rPr>
          <w:color w:val="000000"/>
        </w:rPr>
      </w:pPr>
      <w:r w:rsidRPr="00CE56DF">
        <w:rPr>
          <w:color w:val="000000"/>
        </w:rPr>
        <w:t>Etapy kampanii pomiarowej:</w:t>
      </w:r>
    </w:p>
    <w:p w14:paraId="6BB53348" w14:textId="79AF9498" w:rsidR="00480500" w:rsidRPr="00CE56DF" w:rsidRDefault="00480500" w:rsidP="00CF6862">
      <w:pPr>
        <w:pStyle w:val="Bezodstpw"/>
        <w:rPr>
          <w:color w:val="000000"/>
        </w:rPr>
      </w:pPr>
      <w:r w:rsidRPr="00CE56DF">
        <w:rPr>
          <w:b/>
          <w:bCs/>
          <w:color w:val="000000"/>
        </w:rPr>
        <w:t>0 – Wizja lokalna</w:t>
      </w:r>
      <w:r w:rsidRPr="00CE56DF">
        <w:rPr>
          <w:color w:val="000000"/>
        </w:rPr>
        <w:t xml:space="preserve"> – termin do ustalenia</w:t>
      </w:r>
    </w:p>
    <w:p w14:paraId="2B0E65BD" w14:textId="768E42F0" w:rsidR="00480500" w:rsidRPr="00CE56DF" w:rsidRDefault="00480500" w:rsidP="00CF6862">
      <w:pPr>
        <w:pStyle w:val="Bezodstpw"/>
        <w:rPr>
          <w:b/>
          <w:bCs/>
          <w:color w:val="000000"/>
        </w:rPr>
      </w:pPr>
      <w:r w:rsidRPr="00CE56DF">
        <w:rPr>
          <w:b/>
          <w:bCs/>
          <w:color w:val="000000"/>
        </w:rPr>
        <w:t xml:space="preserve">1 – Etap przygotowania i kalibracji aparatury, </w:t>
      </w:r>
      <w:r w:rsidRPr="004F75D3">
        <w:rPr>
          <w:b/>
          <w:bCs/>
          <w:color w:val="000000"/>
        </w:rPr>
        <w:t xml:space="preserve">szkolenie – </w:t>
      </w:r>
      <w:r w:rsidR="004058DB" w:rsidRPr="004F75D3">
        <w:rPr>
          <w:b/>
          <w:bCs/>
          <w:color w:val="000000"/>
        </w:rPr>
        <w:t>11</w:t>
      </w:r>
      <w:r w:rsidRPr="004F75D3">
        <w:rPr>
          <w:b/>
          <w:bCs/>
          <w:color w:val="000000"/>
        </w:rPr>
        <w:t>.03.2024</w:t>
      </w:r>
      <w:r w:rsidR="00A22811" w:rsidRPr="004F75D3">
        <w:rPr>
          <w:b/>
          <w:bCs/>
          <w:color w:val="000000"/>
        </w:rPr>
        <w:t xml:space="preserve"> lub wcześniej</w:t>
      </w:r>
    </w:p>
    <w:p w14:paraId="31BF93D4" w14:textId="58D77E0E" w:rsidR="00442AFE" w:rsidRPr="00CE56DF" w:rsidRDefault="00480500" w:rsidP="00CF6862">
      <w:pPr>
        <w:pStyle w:val="Bezodstpw"/>
      </w:pPr>
      <w:r w:rsidRPr="00CE56DF">
        <w:t>Montaż urządzeń, weryfikacja poziomów stężeń gazów, pierwsza kalibracja urządzenia. Szkolenie z użytkowania sprzętu dla wskazanych przez Zamawiającego pracowników Zespołu Badawczego. Po szkoleniu uczestnicy powinni posiadać wiedzę, która pozwoli na samodzielne prowadzenie pomiarów wraz ze zmianą punktów pomiarowych przez Zamawiającego z zachowaniem najwyższej jakości prowadzonych pomiarów</w:t>
      </w:r>
    </w:p>
    <w:p w14:paraId="7F1E8671" w14:textId="705DB9AA" w:rsidR="00480500" w:rsidRPr="00CE56DF" w:rsidRDefault="00480500" w:rsidP="00CF6862">
      <w:pPr>
        <w:pStyle w:val="Bezodstpw"/>
        <w:rPr>
          <w:b/>
          <w:bCs/>
        </w:rPr>
      </w:pPr>
      <w:r w:rsidRPr="00CE56DF">
        <w:rPr>
          <w:b/>
          <w:bCs/>
        </w:rPr>
        <w:t>2 – Etap wytypowania najlepszych punktów pomiarowych na cele kampanii docelowej</w:t>
      </w:r>
    </w:p>
    <w:p w14:paraId="4CC4F1D0" w14:textId="052EBBA2" w:rsidR="00480500" w:rsidRPr="00CE56DF" w:rsidRDefault="00480500" w:rsidP="00480500">
      <w:pPr>
        <w:pStyle w:val="Bezodstpw"/>
      </w:pPr>
      <w:r w:rsidRPr="00CE56DF">
        <w:t>W wskazanych punktach, rozmieszczonych na różnej długości bioreaktora, przeprowadzony będzie 24-godzinny pomiar wraz z rejestracją wyników. Kolejnej doby komora zostanie przesunięta do następnego punktu (przez zespół Zamawiającego) na kolejne 24-godziny rejestracji. Czynności powtarzane będą dla kolejnych punktów. Planuje się profilowanie dla min. 3 punktów pomiarowych.</w:t>
      </w:r>
      <w:r w:rsidRPr="00CE56DF">
        <w:rPr>
          <w:b/>
          <w:bCs/>
        </w:rPr>
        <w:t xml:space="preserve"> 3 – Etap kampanii docelowej</w:t>
      </w:r>
    </w:p>
    <w:p w14:paraId="740D1CCC" w14:textId="28178C83" w:rsidR="00480500" w:rsidRPr="00CE56DF" w:rsidRDefault="00480500" w:rsidP="00480500">
      <w:pPr>
        <w:pStyle w:val="Bezodstpw"/>
      </w:pPr>
      <w:r w:rsidRPr="00CE56DF">
        <w:t>Pomiar ciągły w wytypowanym w 2 etapie punkcie</w:t>
      </w:r>
    </w:p>
    <w:p w14:paraId="7123BD8E" w14:textId="6AEB2287" w:rsidR="00480500" w:rsidRPr="00480500" w:rsidRDefault="00480500" w:rsidP="00480500">
      <w:pPr>
        <w:pStyle w:val="Bezodstpw"/>
        <w:rPr>
          <w:b/>
          <w:bCs/>
        </w:rPr>
      </w:pPr>
      <w:r w:rsidRPr="00CE56DF">
        <w:rPr>
          <w:b/>
          <w:bCs/>
        </w:rPr>
        <w:t xml:space="preserve">4 – Etap demontażu /odbiór urządzenia </w:t>
      </w:r>
      <w:r w:rsidRPr="004F75D3">
        <w:rPr>
          <w:b/>
          <w:bCs/>
        </w:rPr>
        <w:t xml:space="preserve">– </w:t>
      </w:r>
      <w:r w:rsidR="00C50CA3" w:rsidRPr="004F75D3">
        <w:rPr>
          <w:b/>
          <w:bCs/>
        </w:rPr>
        <w:t>30</w:t>
      </w:r>
      <w:r w:rsidRPr="004F75D3">
        <w:rPr>
          <w:b/>
          <w:bCs/>
        </w:rPr>
        <w:t>.0</w:t>
      </w:r>
      <w:r w:rsidR="00C50CA3" w:rsidRPr="004F75D3">
        <w:rPr>
          <w:b/>
          <w:bCs/>
        </w:rPr>
        <w:t>4</w:t>
      </w:r>
      <w:r w:rsidRPr="004F75D3">
        <w:rPr>
          <w:b/>
          <w:bCs/>
        </w:rPr>
        <w:t>.2024</w:t>
      </w:r>
    </w:p>
    <w:p w14:paraId="29F8BFF4" w14:textId="77777777" w:rsidR="00480500" w:rsidRDefault="00480500" w:rsidP="00CF6862">
      <w:pPr>
        <w:pStyle w:val="Bezodstpw"/>
        <w:rPr>
          <w:b/>
          <w:color w:val="000000"/>
          <w:u w:val="single"/>
        </w:rPr>
      </w:pPr>
    </w:p>
    <w:p w14:paraId="672372C6" w14:textId="77777777" w:rsidR="00480500" w:rsidRDefault="00480500" w:rsidP="00CF6862">
      <w:pPr>
        <w:pStyle w:val="Bezodstpw"/>
        <w:rPr>
          <w:b/>
          <w:color w:val="000000"/>
          <w:u w:val="single"/>
        </w:rPr>
      </w:pPr>
    </w:p>
    <w:p w14:paraId="1D9709C1" w14:textId="46E8AC36" w:rsidR="00442AFE" w:rsidRPr="00CF6862" w:rsidRDefault="00442AFE" w:rsidP="00CF6862">
      <w:pPr>
        <w:pStyle w:val="Bezodstpw"/>
        <w:rPr>
          <w:b/>
          <w:color w:val="000000"/>
          <w:u w:val="single"/>
        </w:rPr>
      </w:pPr>
      <w:r w:rsidRPr="00CF6862">
        <w:rPr>
          <w:b/>
          <w:color w:val="000000"/>
          <w:u w:val="single"/>
        </w:rPr>
        <w:t>III. KRYTERIUM OCENY OFERT:</w:t>
      </w:r>
    </w:p>
    <w:p w14:paraId="465DED81" w14:textId="77777777" w:rsidR="00442AFE" w:rsidRPr="00CF6862" w:rsidRDefault="00442AFE" w:rsidP="00CF6862">
      <w:pPr>
        <w:pStyle w:val="Bezodstpw"/>
        <w:rPr>
          <w:color w:val="000000"/>
        </w:rPr>
      </w:pPr>
      <w:r w:rsidRPr="00CF6862">
        <w:rPr>
          <w:color w:val="000000"/>
        </w:rPr>
        <w:t>100% cena</w:t>
      </w:r>
    </w:p>
    <w:p w14:paraId="1C6D5724" w14:textId="77777777" w:rsidR="00442AFE" w:rsidRPr="00CF6862" w:rsidRDefault="00442AFE" w:rsidP="00CF6862">
      <w:pPr>
        <w:pStyle w:val="Bezodstpw"/>
      </w:pPr>
    </w:p>
    <w:p w14:paraId="29B4BB6C" w14:textId="77777777" w:rsidR="00442AFE" w:rsidRPr="00CF6862" w:rsidRDefault="00442AFE" w:rsidP="00CF6862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b/>
          <w:u w:val="single"/>
        </w:rPr>
      </w:pPr>
      <w:r w:rsidRPr="00CF6862">
        <w:rPr>
          <w:b/>
          <w:u w:val="single"/>
        </w:rPr>
        <w:t>IV. DODATKOWE INFORMACJE:</w:t>
      </w:r>
    </w:p>
    <w:p w14:paraId="1586F2AE" w14:textId="77777777" w:rsidR="00442AFE" w:rsidRPr="00CF6862" w:rsidRDefault="00442AFE" w:rsidP="00CF6862">
      <w:pPr>
        <w:numPr>
          <w:ilvl w:val="0"/>
          <w:numId w:val="1"/>
        </w:numPr>
        <w:tabs>
          <w:tab w:val="left" w:pos="-720"/>
          <w:tab w:val="left" w:pos="0"/>
          <w:tab w:val="left" w:pos="426"/>
          <w:tab w:val="left" w:pos="709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b/>
          <w:u w:val="single"/>
        </w:rPr>
      </w:pPr>
      <w:r w:rsidRPr="00CF6862">
        <w:t>Zamawiający zastrzega sobie możliwość dokonania zmian warunków opisanych w zamówienia przed terminem składania ofert,</w:t>
      </w:r>
    </w:p>
    <w:p w14:paraId="7518CBE2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Wykonawca może zwrócić się o wyjaśnienie. Zamawiający może udzielić odpowiedzi, która zostanie przekazana bez ujawniania źródła zapytania lub zamieszczona na stronie internetowej Zamawiającego,</w:t>
      </w:r>
    </w:p>
    <w:p w14:paraId="535292AA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zastrzega sobie możliwość przeprowadzenia dodatkowych negocjacji w ofertach złożonych przez Wykonawców. Zamawiający zastrzega sobie możliwość prowadzenia negocjacji np. drogą mailową lub w formie spotkania z Wykonawcami,</w:t>
      </w:r>
    </w:p>
    <w:p w14:paraId="21D15D73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Wykonawca może złożyć tylko jedną ofertę,</w:t>
      </w:r>
    </w:p>
    <w:p w14:paraId="77FAC882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nie dopuszcza składania ofert wariantowych,</w:t>
      </w:r>
    </w:p>
    <w:p w14:paraId="6AEB2B38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 xml:space="preserve">Do oferty należy załączyć aktualny KRS  lub </w:t>
      </w:r>
      <w:proofErr w:type="spellStart"/>
      <w:r w:rsidRPr="00CF6862">
        <w:t>CEiDG</w:t>
      </w:r>
      <w:proofErr w:type="spellEnd"/>
      <w:r w:rsidRPr="00CF6862">
        <w:t xml:space="preserve">  dla osób fizycznych lub pełnomocnictwo do zawarcia umowy,</w:t>
      </w:r>
    </w:p>
    <w:p w14:paraId="5AE5F742" w14:textId="77777777" w:rsidR="00442AFE" w:rsidRPr="00CF6862" w:rsidRDefault="00442AFE" w:rsidP="00CF6862">
      <w:pPr>
        <w:numPr>
          <w:ilvl w:val="0"/>
          <w:numId w:val="1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</w:pPr>
      <w:r w:rsidRPr="00CF6862">
        <w:t>W ofercie należy przedstawić:</w:t>
      </w:r>
    </w:p>
    <w:p w14:paraId="434B78D1" w14:textId="77777777" w:rsidR="00442AFE" w:rsidRPr="00CF6862" w:rsidRDefault="00442AFE" w:rsidP="00CF6862">
      <w:pPr>
        <w:numPr>
          <w:ilvl w:val="0"/>
          <w:numId w:val="7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</w:pPr>
      <w:r w:rsidRPr="00CF6862">
        <w:t>Cenę netto Przedmiotu zamówienia + wys. VAT w PLN,</w:t>
      </w:r>
    </w:p>
    <w:p w14:paraId="4166BB99" w14:textId="77777777" w:rsidR="00442AFE" w:rsidRPr="00CF6862" w:rsidRDefault="00442AFE" w:rsidP="00CF6862">
      <w:pPr>
        <w:numPr>
          <w:ilvl w:val="0"/>
          <w:numId w:val="7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</w:pPr>
      <w:r w:rsidRPr="00CF6862">
        <w:lastRenderedPageBreak/>
        <w:t>Termin realizacji usługi,</w:t>
      </w:r>
    </w:p>
    <w:p w14:paraId="1D37B5F9" w14:textId="77777777" w:rsidR="00442AFE" w:rsidRPr="00CF6862" w:rsidRDefault="00442AFE" w:rsidP="00CF6862">
      <w:pPr>
        <w:pStyle w:val="Bezodstpw"/>
        <w:numPr>
          <w:ilvl w:val="0"/>
          <w:numId w:val="7"/>
        </w:numPr>
        <w:jc w:val="both"/>
        <w:rPr>
          <w:color w:val="000000"/>
        </w:rPr>
      </w:pPr>
      <w:r w:rsidRPr="00CF6862">
        <w:rPr>
          <w:color w:val="000000"/>
        </w:rPr>
        <w:t>Karta katalogowa produktu,</w:t>
      </w:r>
    </w:p>
    <w:p w14:paraId="092E0855" w14:textId="6E833CD5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Wykonawcy są związani złożoną ofertą do chwili zawarcia umowy w formie pisemnej</w:t>
      </w:r>
    </w:p>
    <w:p w14:paraId="46024A91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Warunki uzupełnienia oferty, wyjaśnienia treści oferty, poprawienie omyłek:</w:t>
      </w:r>
    </w:p>
    <w:p w14:paraId="60F38486" w14:textId="77777777" w:rsidR="00442AFE" w:rsidRPr="00CF6862" w:rsidRDefault="00442AFE" w:rsidP="00CF686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może wezwać Wykonawcę do złożenia uzupełnienia lub wyjaśnień dotyczących treści złożonej oferty,</w:t>
      </w:r>
    </w:p>
    <w:p w14:paraId="792FFF70" w14:textId="77777777" w:rsidR="00442AFE" w:rsidRPr="00CF6862" w:rsidRDefault="00442AFE" w:rsidP="00CF686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może poprawić w ofercie omyłki pisarskie oraz rachunkowe, zawiadamiając o tym Wykonawcę, którego oferta została poprawiona,</w:t>
      </w:r>
    </w:p>
    <w:p w14:paraId="41676812" w14:textId="77777777" w:rsidR="00442AFE" w:rsidRPr="00CF6862" w:rsidRDefault="00442AFE" w:rsidP="00CF686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Warunki odrzucenia oferty:</w:t>
      </w:r>
    </w:p>
    <w:p w14:paraId="37104219" w14:textId="77777777" w:rsidR="00442AFE" w:rsidRPr="00CF6862" w:rsidRDefault="00442AFE" w:rsidP="00CF686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odrzuca ofertę jeśli jej treść nie odpowiada treści zaproszenia do złożenia oferty,</w:t>
      </w:r>
    </w:p>
    <w:p w14:paraId="05C47E78" w14:textId="77777777" w:rsidR="00442AFE" w:rsidRPr="00CF6862" w:rsidRDefault="00442AFE" w:rsidP="00CF686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odrzuca ofertę jeśli jej złożenie stanowi czyn nieuczciwej konkurencji w rozumieniu przepisów o zwalczaniu nieuczciwej konkurencji,</w:t>
      </w:r>
    </w:p>
    <w:p w14:paraId="5E347CB6" w14:textId="77777777" w:rsidR="00442AFE" w:rsidRPr="00CF6862" w:rsidRDefault="00442AFE" w:rsidP="00CF686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odrzuca ofertę jeśli zawiera błędy w obliczeniu ceny,</w:t>
      </w:r>
    </w:p>
    <w:p w14:paraId="1EA13806" w14:textId="77777777" w:rsidR="00442AFE" w:rsidRPr="00CF6862" w:rsidRDefault="00442AFE" w:rsidP="00CF686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odrzuca ofertę jeśli jest nieważna na podstawie odrębnych przepisów,</w:t>
      </w:r>
    </w:p>
    <w:p w14:paraId="29EEF2DB" w14:textId="77777777" w:rsidR="00442AFE" w:rsidRPr="00CF6862" w:rsidRDefault="00442AFE" w:rsidP="00CF686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odrzuca ofertę jeśli oferta złożona przez Wykonawcę, który z przyczyn leżących po jego stronie, nie wykonał lub nienależycie wykonał wcześniejszą umowę, co doprowadziło do rozwiązania umowy lub naliczenia kar umownych,</w:t>
      </w:r>
    </w:p>
    <w:p w14:paraId="4EE789A2" w14:textId="77777777" w:rsidR="00442AFE" w:rsidRPr="00CF6862" w:rsidRDefault="00442AFE" w:rsidP="00CF68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Warunki unieważnienia postępowania:</w:t>
      </w:r>
    </w:p>
    <w:p w14:paraId="2397F008" w14:textId="77777777" w:rsidR="00442AFE" w:rsidRPr="00CF6862" w:rsidRDefault="00442AFE" w:rsidP="00CF686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unieważnia postępowanie jeśli nie złożono żadnej oferty niepodlegającej odrzuceniu,</w:t>
      </w:r>
    </w:p>
    <w:p w14:paraId="16E03721" w14:textId="77777777" w:rsidR="00442AFE" w:rsidRPr="00CF6862" w:rsidRDefault="00442AFE" w:rsidP="00CF686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unieważnia postępowanie jeśli wystąpiła zmiana okoliczności powodująca, że przeprowadzenie postępowania lub wykonanie zamówienia nie leży w interesie Zamawiającego,</w:t>
      </w:r>
    </w:p>
    <w:p w14:paraId="32AFA6C2" w14:textId="77777777" w:rsidR="00442AFE" w:rsidRPr="00CF6862" w:rsidRDefault="00442AFE" w:rsidP="00CF686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unieważnia postępowanie jeśli obarczone jest wadą uniemożliwiającą zawarcie ważnej umowy,</w:t>
      </w:r>
    </w:p>
    <w:p w14:paraId="179D3C0B" w14:textId="77777777" w:rsidR="00442AFE" w:rsidRPr="00CF6862" w:rsidRDefault="00442AFE" w:rsidP="00CF686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unieważnia postępowanie jeśli cena najkorzystniejszej oferty przewyższa kwotę, jaką Zamawiający może przeznaczyć na sfinansowanie zamówienia,</w:t>
      </w:r>
    </w:p>
    <w:p w14:paraId="06152421" w14:textId="77777777" w:rsidR="00442AFE" w:rsidRPr="00CF6862" w:rsidRDefault="00442AFE" w:rsidP="00CF68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Przekazanie informacji o wyborze:</w:t>
      </w:r>
    </w:p>
    <w:p w14:paraId="7417A6F4" w14:textId="77777777" w:rsidR="00442AFE" w:rsidRPr="00CF6862" w:rsidRDefault="00442AFE" w:rsidP="00CF686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Informacja o wyborze oferty najkorzystniejszej lub o odstąpieniu od prowadzenia postępowania przekazana zostanie emailem na adres wskazany w ofercie cenowej,</w:t>
      </w:r>
    </w:p>
    <w:p w14:paraId="4A6CDBD8" w14:textId="77777777" w:rsidR="00442AFE" w:rsidRPr="00CF6862" w:rsidRDefault="00442AFE" w:rsidP="00CF686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Zawiadomienie o wyborze oferty nie stanowi zawarcia umowy,</w:t>
      </w:r>
    </w:p>
    <w:p w14:paraId="4D3ADB63" w14:textId="77777777" w:rsidR="00442AFE" w:rsidRPr="00CF6862" w:rsidRDefault="00442AFE" w:rsidP="00CF68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</w:pPr>
      <w:r w:rsidRPr="00CF6862">
        <w:t>Zamawiający zastrzega sobie w każdym momencie możliwość odstąpienia od prowadzenia postępowania  bez podawania przyczyny.</w:t>
      </w:r>
    </w:p>
    <w:p w14:paraId="65FF50B6" w14:textId="77777777" w:rsidR="00442AFE" w:rsidRPr="00CF6862" w:rsidRDefault="00442AFE" w:rsidP="00CF686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0EC8379A" w14:textId="77777777" w:rsidR="00442AFE" w:rsidRPr="00CF6862" w:rsidRDefault="00442AFE" w:rsidP="00CF686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CF6862">
        <w:rPr>
          <w:b/>
          <w:u w:val="single"/>
        </w:rPr>
        <w:t>V. TERMIN SKŁADANIA OFERT:</w:t>
      </w:r>
    </w:p>
    <w:p w14:paraId="3209CE7C" w14:textId="196DF010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 xml:space="preserve">Oferty należy złożyć w formie elektronicznej pod rygorem ich nieważności i przesłać na adres e-mail: </w:t>
      </w:r>
      <w:r w:rsidR="0080405D" w:rsidRPr="00CF6862">
        <w:rPr>
          <w:bCs/>
        </w:rPr>
        <w:t>julia</w:t>
      </w:r>
      <w:r w:rsidRPr="00CF6862">
        <w:rPr>
          <w:bCs/>
        </w:rPr>
        <w:t>.</w:t>
      </w:r>
      <w:r w:rsidR="0080405D" w:rsidRPr="00CF6862">
        <w:rPr>
          <w:bCs/>
        </w:rPr>
        <w:t>dabrowska</w:t>
      </w:r>
      <w:r w:rsidRPr="00CF6862">
        <w:rPr>
          <w:bCs/>
        </w:rPr>
        <w:t xml:space="preserve">@aquanet.pl do dnia </w:t>
      </w:r>
      <w:r w:rsidR="00A22811" w:rsidRPr="004F75D3">
        <w:rPr>
          <w:bCs/>
        </w:rPr>
        <w:t>1</w:t>
      </w:r>
      <w:r w:rsidR="004058DB" w:rsidRPr="004F75D3">
        <w:rPr>
          <w:bCs/>
        </w:rPr>
        <w:t>6</w:t>
      </w:r>
      <w:r w:rsidR="00A22811" w:rsidRPr="004F75D3">
        <w:rPr>
          <w:bCs/>
        </w:rPr>
        <w:t>.02.2024</w:t>
      </w:r>
      <w:r w:rsidRPr="004F75D3">
        <w:rPr>
          <w:bCs/>
        </w:rPr>
        <w:t xml:space="preserve"> do</w:t>
      </w:r>
      <w:r w:rsidRPr="00CF6862">
        <w:rPr>
          <w:bCs/>
        </w:rPr>
        <w:t xml:space="preserve"> godz. </w:t>
      </w:r>
      <w:r w:rsidR="00A22811">
        <w:rPr>
          <w:bCs/>
        </w:rPr>
        <w:t>1</w:t>
      </w:r>
      <w:r w:rsidR="00C24483">
        <w:rPr>
          <w:bCs/>
        </w:rPr>
        <w:t>2</w:t>
      </w:r>
      <w:r w:rsidR="00A22811">
        <w:rPr>
          <w:bCs/>
        </w:rPr>
        <w:t>:00.</w:t>
      </w:r>
    </w:p>
    <w:p w14:paraId="3D434616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Każdy Wykonawca może złożyć jedną ofertę dla kompletnego zakresu zamówienia.</w:t>
      </w:r>
    </w:p>
    <w:p w14:paraId="58E48811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Oferty (wraz z załącznikami) muszą być napisane w języku polskim, powinny być sporządzone czytelnie oraz opatrzone podpisem osoby upoważnionej do złożenia oferty.</w:t>
      </w:r>
    </w:p>
    <w:p w14:paraId="5244D85B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Przez podpisanie oferty, Zamawiający rozumie skan podpisanego przez upoważnioną osobę dokumentu papierowego (oferty cenowej), który tym samym stanie się podpisanym dokumentem elektronicznym i będzie wiążący dla Wykonawcy. Pozostałe dokumenty elektroniczne stanowiące załączniki do oferty nie muszą być podpisane przez Wykonawcę, jednak są dla niego wiążące.</w:t>
      </w:r>
    </w:p>
    <w:p w14:paraId="362CEF47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W przypadku podpisania oferty przez pełnomocnika, do oferty należy dołączyć stosowne pełnomocnictwo dla takiego pełnomocnika. Pełnomocnictwo powinno być załączone w formie skanu podpisanego przez upoważnioną osobę.</w:t>
      </w:r>
    </w:p>
    <w:p w14:paraId="74E456EC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lastRenderedPageBreak/>
        <w:t>Wszystkie dokumenty elektroniczne stanowiące ofertę należy skompresować do jednego pliku archiwum (np. 7z), który następnie należy zabezpieczyć hasłem przed niepożądanym otwarciem i przesłać do Zamawiającego.</w:t>
      </w:r>
    </w:p>
    <w:p w14:paraId="76E79DA8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 xml:space="preserve">Za poprawne zapisanie plików odpowiada Oferent.    </w:t>
      </w:r>
    </w:p>
    <w:p w14:paraId="2E983509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W tytule wiadomości e-mail zawierającej ofertę należy wpisać:</w:t>
      </w:r>
    </w:p>
    <w:p w14:paraId="20376F9D" w14:textId="0EC0D5AA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Oferta firmy: …………………,</w:t>
      </w:r>
      <w:r w:rsidR="00A22811">
        <w:rPr>
          <w:bCs/>
        </w:rPr>
        <w:t xml:space="preserve"> </w:t>
      </w:r>
      <w:r w:rsidRPr="00CF6862">
        <w:rPr>
          <w:bCs/>
        </w:rPr>
        <w:t>nazwa postępowania: "</w:t>
      </w:r>
      <w:r w:rsidR="0080405D" w:rsidRPr="00CF6862">
        <w:t>Wypożyczenie zestawu umożliwiającego pomiar emisji gazów cieplarnianych z procesu osadu czynnego.”</w:t>
      </w:r>
    </w:p>
    <w:p w14:paraId="09C1AF9B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Maksymalny rozmiar skompresowanego pliku oferty wynosi 60 MB. Dopuszczalny format plików składających się na ofertę to: .</w:t>
      </w:r>
      <w:proofErr w:type="spellStart"/>
      <w:r w:rsidRPr="00CF6862">
        <w:rPr>
          <w:bCs/>
        </w:rPr>
        <w:t>doc</w:t>
      </w:r>
      <w:proofErr w:type="spellEnd"/>
      <w:r w:rsidRPr="00CF6862">
        <w:rPr>
          <w:bCs/>
        </w:rPr>
        <w:t xml:space="preserve"> .</w:t>
      </w:r>
      <w:proofErr w:type="spellStart"/>
      <w:r w:rsidRPr="00CF6862">
        <w:rPr>
          <w:bCs/>
        </w:rPr>
        <w:t>docx</w:t>
      </w:r>
      <w:proofErr w:type="spellEnd"/>
      <w:r w:rsidRPr="00CF6862">
        <w:rPr>
          <w:bCs/>
        </w:rPr>
        <w:t xml:space="preserve"> .pdf . xls .rtf.</w:t>
      </w:r>
    </w:p>
    <w:p w14:paraId="667A916B" w14:textId="5F72260D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 xml:space="preserve">Hasła zabezpieczające ofertę przed niepożądanym otwarciem należy przesyłać na adres e-mail: </w:t>
      </w:r>
      <w:r w:rsidR="0080405D" w:rsidRPr="00CF6862">
        <w:rPr>
          <w:bCs/>
        </w:rPr>
        <w:t>julia</w:t>
      </w:r>
      <w:r w:rsidRPr="00CF6862">
        <w:rPr>
          <w:bCs/>
        </w:rPr>
        <w:t>.</w:t>
      </w:r>
      <w:r w:rsidR="0080405D" w:rsidRPr="00CF6862">
        <w:rPr>
          <w:bCs/>
        </w:rPr>
        <w:t>dabrowska</w:t>
      </w:r>
      <w:r w:rsidRPr="00CF6862">
        <w:rPr>
          <w:bCs/>
        </w:rPr>
        <w:t xml:space="preserve">@aquanet.pl w </w:t>
      </w:r>
      <w:r w:rsidRPr="004F75D3">
        <w:rPr>
          <w:bCs/>
        </w:rPr>
        <w:t xml:space="preserve">dniu </w:t>
      </w:r>
      <w:r w:rsidR="005D7A79" w:rsidRPr="004F75D3">
        <w:rPr>
          <w:bCs/>
        </w:rPr>
        <w:t>1</w:t>
      </w:r>
      <w:r w:rsidR="004058DB" w:rsidRPr="004F75D3">
        <w:rPr>
          <w:bCs/>
        </w:rPr>
        <w:t>6</w:t>
      </w:r>
      <w:r w:rsidR="005D7A79" w:rsidRPr="004F75D3">
        <w:rPr>
          <w:bCs/>
        </w:rPr>
        <w:t>.02.2024</w:t>
      </w:r>
      <w:r w:rsidRPr="00CF6862">
        <w:rPr>
          <w:bCs/>
        </w:rPr>
        <w:t xml:space="preserve"> od godz. </w:t>
      </w:r>
      <w:r w:rsidR="00C24483">
        <w:rPr>
          <w:bCs/>
        </w:rPr>
        <w:t>12:</w:t>
      </w:r>
      <w:r w:rsidR="005D7A79">
        <w:rPr>
          <w:bCs/>
        </w:rPr>
        <w:t>10</w:t>
      </w:r>
      <w:r w:rsidRPr="00CF6862">
        <w:rPr>
          <w:bCs/>
        </w:rPr>
        <w:t xml:space="preserve"> do god</w:t>
      </w:r>
      <w:r w:rsidR="005D7A79">
        <w:rPr>
          <w:bCs/>
        </w:rPr>
        <w:t>z. 13:30.</w:t>
      </w:r>
    </w:p>
    <w:p w14:paraId="072993FC" w14:textId="77777777" w:rsidR="00442AFE" w:rsidRPr="00CF6862" w:rsidRDefault="00442AFE" w:rsidP="00CF6862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>W tytule wiadomości e-mail zawierającej hasło należy wpisać:</w:t>
      </w:r>
    </w:p>
    <w:p w14:paraId="692D1C24" w14:textId="68E1B188" w:rsidR="0080405D" w:rsidRPr="00CF6862" w:rsidRDefault="00442AFE" w:rsidP="00CF6862">
      <w:pPr>
        <w:autoSpaceDE w:val="0"/>
        <w:autoSpaceDN w:val="0"/>
        <w:adjustRightInd w:val="0"/>
        <w:ind w:left="426"/>
        <w:jc w:val="both"/>
      </w:pPr>
      <w:r w:rsidRPr="00CF6862">
        <w:rPr>
          <w:bCs/>
        </w:rPr>
        <w:t xml:space="preserve">Tytuł wiadomości: Hasło do oferty firmy: …..….…, nazwa postępowania: </w:t>
      </w:r>
      <w:r w:rsidR="0080405D" w:rsidRPr="00CF6862">
        <w:rPr>
          <w:bCs/>
        </w:rPr>
        <w:t>"</w:t>
      </w:r>
      <w:r w:rsidR="0080405D" w:rsidRPr="00CF6862">
        <w:t>Wypożyczenie zestawu umożliwiającego pomiar emisji gazów cieplarnianych z procesu osadu czynnego.”</w:t>
      </w:r>
    </w:p>
    <w:p w14:paraId="79075489" w14:textId="068F64BA" w:rsidR="00442AFE" w:rsidRPr="00CF6862" w:rsidRDefault="00442AFE" w:rsidP="005D7A79">
      <w:pPr>
        <w:autoSpaceDE w:val="0"/>
        <w:autoSpaceDN w:val="0"/>
        <w:adjustRightInd w:val="0"/>
        <w:ind w:left="426"/>
        <w:jc w:val="both"/>
        <w:rPr>
          <w:bCs/>
        </w:rPr>
      </w:pPr>
      <w:r w:rsidRPr="00CF6862">
        <w:rPr>
          <w:bCs/>
        </w:rPr>
        <w:t xml:space="preserve">Otwarcie ofert nastąpi w </w:t>
      </w:r>
      <w:r w:rsidRPr="004F75D3">
        <w:rPr>
          <w:bCs/>
        </w:rPr>
        <w:t xml:space="preserve">dniu </w:t>
      </w:r>
      <w:r w:rsidR="005D7A79" w:rsidRPr="004F75D3">
        <w:rPr>
          <w:bCs/>
        </w:rPr>
        <w:t>1</w:t>
      </w:r>
      <w:r w:rsidR="004058DB" w:rsidRPr="004F75D3">
        <w:rPr>
          <w:bCs/>
        </w:rPr>
        <w:t>6</w:t>
      </w:r>
      <w:r w:rsidR="005D7A79" w:rsidRPr="004F75D3">
        <w:rPr>
          <w:bCs/>
        </w:rPr>
        <w:t>.02.2024</w:t>
      </w:r>
      <w:r w:rsidRPr="00CF6862">
        <w:rPr>
          <w:bCs/>
        </w:rPr>
        <w:t xml:space="preserve"> o godz. </w:t>
      </w:r>
      <w:r w:rsidR="005D7A79">
        <w:rPr>
          <w:bCs/>
        </w:rPr>
        <w:t>13:45.</w:t>
      </w:r>
    </w:p>
    <w:p w14:paraId="294315B7" w14:textId="77777777" w:rsidR="00442AFE" w:rsidRPr="00CF6862" w:rsidRDefault="00442AFE" w:rsidP="00CF686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0DA4D065" w14:textId="77777777" w:rsidR="00442AFE" w:rsidRPr="00CF6862" w:rsidRDefault="00442AFE" w:rsidP="00CF686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CF6862">
        <w:rPr>
          <w:b/>
          <w:u w:val="single"/>
        </w:rPr>
        <w:t>VI. KONTAKT</w:t>
      </w:r>
    </w:p>
    <w:p w14:paraId="06DB6E0A" w14:textId="77777777" w:rsidR="00442AFE" w:rsidRPr="00CF6862" w:rsidRDefault="00442AFE" w:rsidP="00CF6862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</w:pPr>
      <w:r w:rsidRPr="00CF6862">
        <w:t xml:space="preserve">Osoba odpowiedzialna z ramienia Zamawiającego za realizację przedmiotu zamówienia: </w:t>
      </w:r>
    </w:p>
    <w:p w14:paraId="2B1923B7" w14:textId="268922F1" w:rsidR="00442AFE" w:rsidRPr="00CF6862" w:rsidRDefault="0080405D" w:rsidP="00CF6862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F6862">
        <w:t>Julia Dąbrowska</w:t>
      </w:r>
      <w:r w:rsidR="00442AFE" w:rsidRPr="00CF6862">
        <w:t xml:space="preserve">, tel. </w:t>
      </w:r>
      <w:r w:rsidRPr="00CF6862">
        <w:t>885 996 894</w:t>
      </w:r>
      <w:r w:rsidR="00442AFE" w:rsidRPr="00CF6862">
        <w:t xml:space="preserve">, e-mail: </w:t>
      </w:r>
      <w:hyperlink r:id="rId7" w:history="1">
        <w:r w:rsidR="00CF6862" w:rsidRPr="00CF6862">
          <w:rPr>
            <w:rStyle w:val="Hipercze"/>
          </w:rPr>
          <w:t>julia.dabrowska@aquanet.pl</w:t>
        </w:r>
      </w:hyperlink>
      <w:r w:rsidR="00442AFE" w:rsidRPr="00CF6862">
        <w:rPr>
          <w:rFonts w:ascii="Times New Roman" w:hAnsi="Times New Roman"/>
          <w:color w:val="000000"/>
          <w:sz w:val="24"/>
          <w:szCs w:val="24"/>
        </w:rPr>
        <w:t>,</w:t>
      </w:r>
    </w:p>
    <w:p w14:paraId="3EE98717" w14:textId="633B43A0" w:rsidR="002A3FAA" w:rsidRPr="00087EE5" w:rsidRDefault="002A3FAA" w:rsidP="00CF6862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cs="Calibri"/>
          <w:color w:val="000000"/>
        </w:rPr>
      </w:pPr>
    </w:p>
    <w:p w14:paraId="63AF6FEF" w14:textId="77777777" w:rsidR="00442AFE" w:rsidRDefault="00442AFE" w:rsidP="00442AFE">
      <w:pPr>
        <w:pStyle w:val="Bezodstpw"/>
      </w:pPr>
    </w:p>
    <w:p w14:paraId="5C660C6C" w14:textId="77777777" w:rsidR="00442AFE" w:rsidRDefault="00442AFE" w:rsidP="00442AFE">
      <w:pPr>
        <w:pStyle w:val="Bezodstpw"/>
      </w:pPr>
    </w:p>
    <w:p w14:paraId="51F77AF4" w14:textId="77777777" w:rsidR="00442AFE" w:rsidRPr="007055D8" w:rsidRDefault="00442AFE" w:rsidP="00442AFE">
      <w:pPr>
        <w:pStyle w:val="Bezodstpw"/>
      </w:pPr>
    </w:p>
    <w:p w14:paraId="649DF54F" w14:textId="77777777" w:rsidR="00B9369F" w:rsidRDefault="00B9369F"/>
    <w:sectPr w:rsidR="00B9369F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94E5B" w14:textId="77777777" w:rsidR="006224C9" w:rsidRDefault="006224C9" w:rsidP="00333F5E">
      <w:pPr>
        <w:spacing w:after="0" w:line="240" w:lineRule="auto"/>
      </w:pPr>
      <w:r>
        <w:separator/>
      </w:r>
    </w:p>
  </w:endnote>
  <w:endnote w:type="continuationSeparator" w:id="0">
    <w:p w14:paraId="5AAF7B51" w14:textId="77777777" w:rsidR="006224C9" w:rsidRDefault="006224C9" w:rsidP="00333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7553D" w14:textId="77777777" w:rsidR="006224C9" w:rsidRDefault="006224C9" w:rsidP="00333F5E">
      <w:pPr>
        <w:spacing w:after="0" w:line="240" w:lineRule="auto"/>
      </w:pPr>
      <w:r>
        <w:separator/>
      </w:r>
    </w:p>
  </w:footnote>
  <w:footnote w:type="continuationSeparator" w:id="0">
    <w:p w14:paraId="3330A316" w14:textId="77777777" w:rsidR="006224C9" w:rsidRDefault="006224C9" w:rsidP="00333F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7E9BC" w14:textId="6A40980B" w:rsidR="00333F5E" w:rsidRDefault="00333F5E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B15BF8D" wp14:editId="2CC4A33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1857690811" name="Pole tekstowe 2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4F47AB" w14:textId="4A7D256A" w:rsidR="00333F5E" w:rsidRPr="00333F5E" w:rsidRDefault="00333F5E" w:rsidP="00333F5E">
                          <w:pPr>
                            <w:spacing w:after="0"/>
                            <w:rPr>
                              <w:rFonts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333F5E">
                            <w:rPr>
                              <w:rFonts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15BF8D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Korespondencja Wewnętrzna Aquanet SA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264F47AB" w14:textId="4A7D256A" w:rsidR="00333F5E" w:rsidRPr="00333F5E" w:rsidRDefault="00333F5E" w:rsidP="00333F5E">
                    <w:pPr>
                      <w:spacing w:after="0"/>
                      <w:rPr>
                        <w:rFonts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333F5E">
                      <w:rPr>
                        <w:rFonts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F7AF9" w14:textId="2BC2CA40" w:rsidR="00333F5E" w:rsidRDefault="00333F5E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AD5CCA5" wp14:editId="7FAD90F4">
              <wp:simplePos x="904875" y="44767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834178106" name="Pole tekstowe 3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96619C" w14:textId="3D2B8BE4" w:rsidR="00333F5E" w:rsidRPr="00333F5E" w:rsidRDefault="00333F5E" w:rsidP="00333F5E">
                          <w:pPr>
                            <w:spacing w:after="0"/>
                            <w:rPr>
                              <w:rFonts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333F5E">
                            <w:rPr>
                              <w:rFonts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D5CCA5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Korespondencja Wewnętrzna Aquanet SA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textbox style="mso-fit-shape-to-text:t" inset="20pt,15pt,0,0">
                <w:txbxContent>
                  <w:p w14:paraId="6D96619C" w14:textId="3D2B8BE4" w:rsidR="00333F5E" w:rsidRPr="00333F5E" w:rsidRDefault="00333F5E" w:rsidP="00333F5E">
                    <w:pPr>
                      <w:spacing w:after="0"/>
                      <w:rPr>
                        <w:rFonts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333F5E">
                      <w:rPr>
                        <w:rFonts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321ED" w14:textId="39BD97FF" w:rsidR="00333F5E" w:rsidRDefault="00333F5E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97CE4CF" wp14:editId="650F7C7B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893901743" name="Pole tekstowe 1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9B42F0" w14:textId="2063C389" w:rsidR="00333F5E" w:rsidRPr="00333F5E" w:rsidRDefault="00333F5E" w:rsidP="00333F5E">
                          <w:pPr>
                            <w:spacing w:after="0"/>
                            <w:rPr>
                              <w:rFonts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333F5E">
                            <w:rPr>
                              <w:rFonts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7CE4CF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Korespondencja Wewnętrzna Aquanet SA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textbox style="mso-fit-shape-to-text:t" inset="20pt,15pt,0,0">
                <w:txbxContent>
                  <w:p w14:paraId="359B42F0" w14:textId="2063C389" w:rsidR="00333F5E" w:rsidRPr="00333F5E" w:rsidRDefault="00333F5E" w:rsidP="00333F5E">
                    <w:pPr>
                      <w:spacing w:after="0"/>
                      <w:rPr>
                        <w:rFonts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333F5E">
                      <w:rPr>
                        <w:rFonts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A4F85"/>
    <w:multiLevelType w:val="hybridMultilevel"/>
    <w:tmpl w:val="BD829A1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56A01"/>
    <w:multiLevelType w:val="hybridMultilevel"/>
    <w:tmpl w:val="C41CF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7E0935"/>
    <w:multiLevelType w:val="hybridMultilevel"/>
    <w:tmpl w:val="C5F6092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8623AB"/>
    <w:multiLevelType w:val="hybridMultilevel"/>
    <w:tmpl w:val="042672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253759"/>
    <w:multiLevelType w:val="hybridMultilevel"/>
    <w:tmpl w:val="64B60C12"/>
    <w:lvl w:ilvl="0" w:tplc="DB1E8C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85AD3"/>
    <w:multiLevelType w:val="hybridMultilevel"/>
    <w:tmpl w:val="558C54A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CC31EE"/>
    <w:multiLevelType w:val="hybridMultilevel"/>
    <w:tmpl w:val="7920413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851250"/>
    <w:multiLevelType w:val="hybridMultilevel"/>
    <w:tmpl w:val="8B9A1B08"/>
    <w:lvl w:ilvl="0" w:tplc="04150019">
      <w:start w:val="1"/>
      <w:numFmt w:val="lowerLetter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8" w15:restartNumberingAfterBreak="0">
    <w:nsid w:val="5FF0330B"/>
    <w:multiLevelType w:val="hybridMultilevel"/>
    <w:tmpl w:val="F2683DC4"/>
    <w:lvl w:ilvl="0" w:tplc="2FB2203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AF02D3"/>
    <w:multiLevelType w:val="hybridMultilevel"/>
    <w:tmpl w:val="2C4CB42C"/>
    <w:lvl w:ilvl="0" w:tplc="A1D87A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34100761">
    <w:abstractNumId w:val="4"/>
  </w:num>
  <w:num w:numId="2" w16cid:durableId="187761985">
    <w:abstractNumId w:val="8"/>
  </w:num>
  <w:num w:numId="3" w16cid:durableId="1238245717">
    <w:abstractNumId w:val="7"/>
  </w:num>
  <w:num w:numId="4" w16cid:durableId="2035305567">
    <w:abstractNumId w:val="0"/>
  </w:num>
  <w:num w:numId="5" w16cid:durableId="416481730">
    <w:abstractNumId w:val="6"/>
  </w:num>
  <w:num w:numId="6" w16cid:durableId="415516078">
    <w:abstractNumId w:val="2"/>
  </w:num>
  <w:num w:numId="7" w16cid:durableId="1695770661">
    <w:abstractNumId w:val="5"/>
  </w:num>
  <w:num w:numId="8" w16cid:durableId="1719932362">
    <w:abstractNumId w:val="3"/>
  </w:num>
  <w:num w:numId="9" w16cid:durableId="932663930">
    <w:abstractNumId w:val="1"/>
  </w:num>
  <w:num w:numId="10" w16cid:durableId="4801232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5E"/>
    <w:rsid w:val="00012A39"/>
    <w:rsid w:val="0015430B"/>
    <w:rsid w:val="001D2C2E"/>
    <w:rsid w:val="001D5B93"/>
    <w:rsid w:val="00277928"/>
    <w:rsid w:val="002A1304"/>
    <w:rsid w:val="002A3FAA"/>
    <w:rsid w:val="00333F5E"/>
    <w:rsid w:val="00366D64"/>
    <w:rsid w:val="0037703F"/>
    <w:rsid w:val="003F7677"/>
    <w:rsid w:val="00400576"/>
    <w:rsid w:val="004058DB"/>
    <w:rsid w:val="00442AFE"/>
    <w:rsid w:val="00480500"/>
    <w:rsid w:val="004F75D3"/>
    <w:rsid w:val="005319F5"/>
    <w:rsid w:val="005D496B"/>
    <w:rsid w:val="005D7A79"/>
    <w:rsid w:val="005F2D79"/>
    <w:rsid w:val="006224C9"/>
    <w:rsid w:val="006260A7"/>
    <w:rsid w:val="00684CEF"/>
    <w:rsid w:val="00713F30"/>
    <w:rsid w:val="0080405D"/>
    <w:rsid w:val="008937D4"/>
    <w:rsid w:val="008C6563"/>
    <w:rsid w:val="009F3A5B"/>
    <w:rsid w:val="00A22811"/>
    <w:rsid w:val="00B30DAB"/>
    <w:rsid w:val="00B9369F"/>
    <w:rsid w:val="00C24483"/>
    <w:rsid w:val="00C50CA3"/>
    <w:rsid w:val="00C60EDB"/>
    <w:rsid w:val="00C611FD"/>
    <w:rsid w:val="00CE56DF"/>
    <w:rsid w:val="00CF6862"/>
    <w:rsid w:val="00D911A9"/>
    <w:rsid w:val="00DA3F63"/>
    <w:rsid w:val="00E02494"/>
    <w:rsid w:val="00E62EC4"/>
    <w:rsid w:val="00EC29D1"/>
    <w:rsid w:val="00F2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BC767"/>
  <w15:chartTrackingRefBased/>
  <w15:docId w15:val="{51AA2897-5E5A-464A-BCE7-7E0BD3BD3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AFE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3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3F5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3F5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3F5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3F5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3F5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3F5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3F5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3F5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3F5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3F5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3F5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33F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3F5E"/>
  </w:style>
  <w:style w:type="paragraph" w:styleId="Bezodstpw">
    <w:name w:val="No Spacing"/>
    <w:uiPriority w:val="1"/>
    <w:qFormat/>
    <w:rsid w:val="00442AF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uiPriority w:val="99"/>
    <w:unhideWhenUsed/>
    <w:rsid w:val="00442AFE"/>
    <w:rPr>
      <w:color w:val="0563C1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040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ulia.dabrowska@aquan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1412</Words>
  <Characters>8478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Dąbrowska</dc:creator>
  <cp:keywords/>
  <dc:description/>
  <cp:lastModifiedBy>Katarzyna Grzebyta</cp:lastModifiedBy>
  <cp:revision>2</cp:revision>
  <dcterms:created xsi:type="dcterms:W3CDTF">2024-02-12T10:21:00Z</dcterms:created>
  <dcterms:modified xsi:type="dcterms:W3CDTF">2024-02-12T10:21:00Z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3547dbaf,6eba1cbb,31b88c3a</vt:lpwstr>
  </property>
  <property fmtid="{D5CDD505-2E9C-101B-9397-08002B2CF9AE}" pid="3" name="ClassificationContentMarkingHeaderFontProps">
    <vt:lpwstr>#0000ff,10,Calibri</vt:lpwstr>
  </property>
  <property fmtid="{D5CDD505-2E9C-101B-9397-08002B2CF9AE}" pid="4" name="ClassificationContentMarkingHeaderText">
    <vt:lpwstr>Korespondencja Wewnętrzna Aquanet SA</vt:lpwstr>
  </property>
  <property fmtid="{D5CDD505-2E9C-101B-9397-08002B2CF9AE}" pid="5" name="MSIP_Label_24d8bb54-50c7-40b9-a118-63f56d951162_Enabled">
    <vt:lpwstr>true</vt:lpwstr>
  </property>
  <property fmtid="{D5CDD505-2E9C-101B-9397-08002B2CF9AE}" pid="6" name="MSIP_Label_24d8bb54-50c7-40b9-a118-63f56d951162_SetDate">
    <vt:lpwstr>2024-01-19T08:35:10Z</vt:lpwstr>
  </property>
  <property fmtid="{D5CDD505-2E9C-101B-9397-08002B2CF9AE}" pid="7" name="MSIP_Label_24d8bb54-50c7-40b9-a118-63f56d951162_Method">
    <vt:lpwstr>Privileged</vt:lpwstr>
  </property>
  <property fmtid="{D5CDD505-2E9C-101B-9397-08002B2CF9AE}" pid="8" name="MSIP_Label_24d8bb54-50c7-40b9-a118-63f56d951162_Name">
    <vt:lpwstr>Wewnętrzne</vt:lpwstr>
  </property>
  <property fmtid="{D5CDD505-2E9C-101B-9397-08002B2CF9AE}" pid="9" name="MSIP_Label_24d8bb54-50c7-40b9-a118-63f56d951162_SiteId">
    <vt:lpwstr>604704f6-d28f-4d05-8fda-5bd318c39bda</vt:lpwstr>
  </property>
  <property fmtid="{D5CDD505-2E9C-101B-9397-08002B2CF9AE}" pid="10" name="MSIP_Label_24d8bb54-50c7-40b9-a118-63f56d951162_ActionId">
    <vt:lpwstr>fb4d6344-9101-428a-88ca-d8e6cfe67207</vt:lpwstr>
  </property>
  <property fmtid="{D5CDD505-2E9C-101B-9397-08002B2CF9AE}" pid="11" name="MSIP_Label_24d8bb54-50c7-40b9-a118-63f56d951162_ContentBits">
    <vt:lpwstr>1</vt:lpwstr>
  </property>
</Properties>
</file>