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BD32120" w14:textId="0752A52E" w:rsidR="00E21AD5" w:rsidRDefault="00E21AD5" w:rsidP="00BC53A5">
      <w:pPr>
        <w:pStyle w:val="Podtytu"/>
        <w:spacing w:line="276" w:lineRule="auto"/>
        <w:ind w:right="424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SPECYFIKACJA WARUNKÓW ZAMÓWIENIA</w:t>
      </w:r>
    </w:p>
    <w:p w14:paraId="14297057" w14:textId="77777777" w:rsidR="00E21AD5" w:rsidRPr="00F7281A" w:rsidRDefault="00E21AD5" w:rsidP="00BC53A5">
      <w:pPr>
        <w:pStyle w:val="Podtytu"/>
        <w:spacing w:line="276" w:lineRule="auto"/>
        <w:ind w:right="424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71409896" w14:textId="330CA548" w:rsidR="003D3826" w:rsidRPr="003D3826" w:rsidRDefault="00E21AD5" w:rsidP="003D3826">
      <w:pPr>
        <w:autoSpaceDE w:val="0"/>
        <w:autoSpaceDN w:val="0"/>
        <w:adjustRightInd w:val="0"/>
        <w:spacing w:after="120" w:line="240" w:lineRule="auto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3D3826">
        <w:rPr>
          <w:rFonts w:ascii="Times New Roman" w:hAnsi="Times New Roman" w:cs="Times New Roman"/>
          <w:bCs/>
          <w:sz w:val="24"/>
          <w:szCs w:val="24"/>
        </w:rPr>
        <w:t>Nazwa zadania</w:t>
      </w:r>
      <w:r w:rsidRPr="003D3826">
        <w:rPr>
          <w:rFonts w:ascii="Times New Roman" w:hAnsi="Times New Roman" w:cs="Times New Roman"/>
          <w:b/>
          <w:sz w:val="24"/>
          <w:szCs w:val="24"/>
        </w:rPr>
        <w:t xml:space="preserve">: </w:t>
      </w:r>
      <w:r w:rsidR="003D3826" w:rsidRPr="003D3826">
        <w:rPr>
          <w:rFonts w:ascii="Times New Roman" w:hAnsi="Times New Roman" w:cs="Times New Roman"/>
          <w:b/>
          <w:bCs/>
          <w:color w:val="000000"/>
          <w:sz w:val="24"/>
          <w:szCs w:val="24"/>
        </w:rPr>
        <w:t>Remont kraty taśmowej 0</w:t>
      </w:r>
      <w:r w:rsidR="00724BF1">
        <w:rPr>
          <w:rFonts w:ascii="Times New Roman" w:hAnsi="Times New Roman" w:cs="Times New Roman"/>
          <w:b/>
          <w:bCs/>
          <w:color w:val="000000"/>
          <w:sz w:val="24"/>
          <w:szCs w:val="24"/>
        </w:rPr>
        <w:t>3</w:t>
      </w:r>
      <w:r w:rsidR="003D3826" w:rsidRPr="003D3826">
        <w:rPr>
          <w:rFonts w:ascii="Times New Roman" w:hAnsi="Times New Roman" w:cs="Times New Roman"/>
          <w:b/>
          <w:bCs/>
          <w:color w:val="000000"/>
          <w:sz w:val="24"/>
          <w:szCs w:val="24"/>
        </w:rPr>
        <w:t>/U</w:t>
      </w:r>
      <w:r w:rsidR="00724BF1">
        <w:rPr>
          <w:rFonts w:ascii="Times New Roman" w:hAnsi="Times New Roman" w:cs="Times New Roman"/>
          <w:b/>
          <w:bCs/>
          <w:color w:val="000000"/>
          <w:sz w:val="24"/>
          <w:szCs w:val="24"/>
        </w:rPr>
        <w:t>3</w:t>
      </w:r>
      <w:r w:rsidR="003D3826" w:rsidRPr="003D3826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i dwóch zastawek kanałowych zlokalizowanych na terenie Lewobrzeżnej Oczyszczalni Ścieków Poznań – Hala krat – ob. 01.</w:t>
      </w:r>
    </w:p>
    <w:p w14:paraId="4E4866DF" w14:textId="562A9C97" w:rsidR="00182BEB" w:rsidRPr="00F7281A" w:rsidRDefault="00182BEB" w:rsidP="00BC53A5">
      <w:pPr>
        <w:pStyle w:val="Podtytu"/>
        <w:spacing w:line="276" w:lineRule="auto"/>
        <w:ind w:right="424"/>
        <w:jc w:val="center"/>
        <w:rPr>
          <w:rFonts w:ascii="Times New Roman" w:hAnsi="Times New Roman" w:cs="Times New Roman"/>
          <w:b/>
          <w:i/>
          <w:sz w:val="28"/>
          <w:szCs w:val="28"/>
        </w:rPr>
      </w:pPr>
    </w:p>
    <w:p w14:paraId="0F162ED8" w14:textId="395A1C6E" w:rsidR="003D3826" w:rsidRDefault="001B2110" w:rsidP="004926F5">
      <w:pPr>
        <w:pStyle w:val="Nagwek1"/>
        <w:numPr>
          <w:ilvl w:val="0"/>
          <w:numId w:val="17"/>
        </w:numPr>
      </w:pPr>
      <w:r>
        <w:t>Dane urządze</w:t>
      </w:r>
      <w:r w:rsidR="003D3826">
        <w:t>nia</w:t>
      </w:r>
      <w:r>
        <w:t>:</w:t>
      </w:r>
    </w:p>
    <w:p w14:paraId="183B0888" w14:textId="7E5E9B18" w:rsidR="003D3826" w:rsidRDefault="003D3826" w:rsidP="003D3826">
      <w:pPr>
        <w:pStyle w:val="Akapitzlist1"/>
        <w:rPr>
          <w:rFonts w:ascii="Times New Roman" w:hAnsi="Times New Roman"/>
          <w:sz w:val="24"/>
          <w:szCs w:val="32"/>
        </w:rPr>
      </w:pPr>
      <w:r w:rsidRPr="003D3826">
        <w:rPr>
          <w:rFonts w:ascii="Times New Roman" w:eastAsiaTheme="minorHAnsi" w:hAnsi="Times New Roman"/>
          <w:sz w:val="24"/>
          <w:szCs w:val="32"/>
        </w:rPr>
        <w:t>Krata taśmowa prod. Hydrobudowa 9 nr 0</w:t>
      </w:r>
      <w:r w:rsidR="00724BF1">
        <w:rPr>
          <w:rFonts w:ascii="Times New Roman" w:eastAsiaTheme="minorHAnsi" w:hAnsi="Times New Roman"/>
          <w:sz w:val="24"/>
          <w:szCs w:val="32"/>
        </w:rPr>
        <w:t>3</w:t>
      </w:r>
      <w:r w:rsidRPr="003D3826">
        <w:rPr>
          <w:rFonts w:ascii="Times New Roman" w:eastAsiaTheme="minorHAnsi" w:hAnsi="Times New Roman"/>
          <w:sz w:val="24"/>
          <w:szCs w:val="32"/>
        </w:rPr>
        <w:t>/U</w:t>
      </w:r>
      <w:r w:rsidR="00724BF1">
        <w:rPr>
          <w:rFonts w:ascii="Times New Roman" w:eastAsiaTheme="minorHAnsi" w:hAnsi="Times New Roman"/>
          <w:sz w:val="24"/>
          <w:szCs w:val="32"/>
        </w:rPr>
        <w:t>3</w:t>
      </w:r>
      <w:r w:rsidRPr="003D3826">
        <w:rPr>
          <w:rFonts w:ascii="Times New Roman" w:eastAsiaTheme="minorHAnsi" w:hAnsi="Times New Roman"/>
          <w:sz w:val="24"/>
          <w:szCs w:val="32"/>
        </w:rPr>
        <w:t xml:space="preserve"> </w:t>
      </w:r>
    </w:p>
    <w:p w14:paraId="375C9790" w14:textId="77777777" w:rsidR="003D3826" w:rsidRPr="003D3826" w:rsidRDefault="003D3826" w:rsidP="003D3826">
      <w:pPr>
        <w:pStyle w:val="Akapitzlist1"/>
        <w:rPr>
          <w:rFonts w:ascii="Times New Roman" w:hAnsi="Times New Roman"/>
          <w:sz w:val="24"/>
          <w:szCs w:val="32"/>
        </w:rPr>
      </w:pPr>
    </w:p>
    <w:p w14:paraId="486396BC" w14:textId="5A9B0096" w:rsidR="001B2110" w:rsidRDefault="001B2110" w:rsidP="00676D1F">
      <w:pPr>
        <w:pStyle w:val="Nagwek1"/>
        <w:numPr>
          <w:ilvl w:val="0"/>
          <w:numId w:val="17"/>
        </w:numPr>
      </w:pPr>
      <w:r>
        <w:t>Zakres</w:t>
      </w:r>
      <w:r w:rsidR="005624FB">
        <w:t xml:space="preserve"> prac:</w:t>
      </w:r>
    </w:p>
    <w:p w14:paraId="0A6E46BF" w14:textId="77777777" w:rsidR="003C113F" w:rsidRDefault="003C113F" w:rsidP="003C113F">
      <w:pPr>
        <w:pStyle w:val="xmsonormal"/>
        <w:numPr>
          <w:ilvl w:val="0"/>
          <w:numId w:val="17"/>
        </w:numPr>
        <w:shd w:val="clear" w:color="auto" w:fill="FFFFFF"/>
        <w:spacing w:before="0" w:beforeAutospacing="0" w:after="0" w:afterAutospacing="0"/>
        <w:jc w:val="both"/>
        <w:rPr>
          <w:rFonts w:ascii="Segoe UI" w:hAnsi="Segoe UI" w:cs="Segoe UI"/>
          <w:color w:val="242424"/>
          <w:sz w:val="23"/>
          <w:szCs w:val="23"/>
        </w:rPr>
      </w:pPr>
      <w:r>
        <w:rPr>
          <w:rFonts w:ascii="inherit" w:hAnsi="inherit" w:cs="Segoe UI"/>
          <w:color w:val="000000"/>
          <w:bdr w:val="none" w:sz="0" w:space="0" w:color="auto" w:frame="1"/>
        </w:rPr>
        <w:t>a)         Łańcuch napędowy FV 90, T-160, 66 ogniw – 2 szt. Rolki z materiału o zwiększonej odporności na ścieranie – stal nierdzewna o własnościach nie gorszych niż gatunek 4H13, po obróbce cieplnej - wymiana</w:t>
      </w:r>
    </w:p>
    <w:p w14:paraId="439CD4A5" w14:textId="77777777" w:rsidR="003C113F" w:rsidRDefault="003C113F" w:rsidP="003C113F">
      <w:pPr>
        <w:pStyle w:val="xmsonormal"/>
        <w:numPr>
          <w:ilvl w:val="0"/>
          <w:numId w:val="17"/>
        </w:numPr>
        <w:shd w:val="clear" w:color="auto" w:fill="FFFFFF"/>
        <w:spacing w:before="0" w:beforeAutospacing="0" w:after="0" w:afterAutospacing="0"/>
        <w:jc w:val="both"/>
        <w:rPr>
          <w:rFonts w:ascii="Segoe UI" w:hAnsi="Segoe UI" w:cs="Segoe UI"/>
          <w:color w:val="242424"/>
          <w:sz w:val="23"/>
          <w:szCs w:val="23"/>
        </w:rPr>
      </w:pPr>
      <w:r>
        <w:rPr>
          <w:rFonts w:ascii="inherit" w:hAnsi="inherit" w:cs="Segoe UI"/>
          <w:color w:val="000000"/>
          <w:bdr w:val="none" w:sz="0" w:space="0" w:color="auto" w:frame="1"/>
        </w:rPr>
        <w:t>b)         Wał zespołu usuwania skratek ( z łożyskami)- wymiana</w:t>
      </w:r>
    </w:p>
    <w:p w14:paraId="72968DD0" w14:textId="77777777" w:rsidR="003C113F" w:rsidRDefault="003C113F" w:rsidP="003C113F">
      <w:pPr>
        <w:pStyle w:val="xmsonormal"/>
        <w:numPr>
          <w:ilvl w:val="0"/>
          <w:numId w:val="17"/>
        </w:numPr>
        <w:shd w:val="clear" w:color="auto" w:fill="FFFFFF"/>
        <w:spacing w:before="0" w:beforeAutospacing="0" w:after="0" w:afterAutospacing="0"/>
        <w:jc w:val="both"/>
        <w:rPr>
          <w:rFonts w:ascii="Segoe UI" w:hAnsi="Segoe UI" w:cs="Segoe UI"/>
          <w:color w:val="242424"/>
          <w:sz w:val="23"/>
          <w:szCs w:val="23"/>
        </w:rPr>
      </w:pPr>
      <w:r>
        <w:rPr>
          <w:rFonts w:ascii="inherit" w:hAnsi="inherit" w:cs="Segoe UI"/>
          <w:color w:val="000000"/>
          <w:bdr w:val="none" w:sz="0" w:space="0" w:color="auto" w:frame="1"/>
        </w:rPr>
        <w:t>c)         Uszczelki klapy tylnej- wymiana</w:t>
      </w:r>
    </w:p>
    <w:p w14:paraId="14CB5688" w14:textId="77777777" w:rsidR="003C113F" w:rsidRDefault="003C113F" w:rsidP="003C113F">
      <w:pPr>
        <w:pStyle w:val="xmsonormal"/>
        <w:numPr>
          <w:ilvl w:val="0"/>
          <w:numId w:val="17"/>
        </w:numPr>
        <w:shd w:val="clear" w:color="auto" w:fill="FFFFFF"/>
        <w:spacing w:before="0" w:beforeAutospacing="0" w:after="0" w:afterAutospacing="0"/>
        <w:jc w:val="both"/>
        <w:rPr>
          <w:rFonts w:ascii="Segoe UI" w:hAnsi="Segoe UI" w:cs="Segoe UI"/>
          <w:color w:val="242424"/>
          <w:sz w:val="23"/>
          <w:szCs w:val="23"/>
        </w:rPr>
      </w:pPr>
      <w:r>
        <w:rPr>
          <w:rFonts w:ascii="inherit" w:hAnsi="inherit" w:cs="Segoe UI"/>
          <w:color w:val="000000"/>
          <w:bdr w:val="none" w:sz="0" w:space="0" w:color="auto" w:frame="1"/>
        </w:rPr>
        <w:t>d)         Koła napędowe- wymiana</w:t>
      </w:r>
    </w:p>
    <w:p w14:paraId="57C35D85" w14:textId="77777777" w:rsidR="003C113F" w:rsidRDefault="003C113F" w:rsidP="003C113F">
      <w:pPr>
        <w:pStyle w:val="xmsonormal"/>
        <w:numPr>
          <w:ilvl w:val="0"/>
          <w:numId w:val="17"/>
        </w:numPr>
        <w:shd w:val="clear" w:color="auto" w:fill="FFFFFF"/>
        <w:spacing w:before="0" w:beforeAutospacing="0" w:after="0" w:afterAutospacing="0"/>
        <w:jc w:val="both"/>
        <w:rPr>
          <w:rFonts w:ascii="Segoe UI" w:hAnsi="Segoe UI" w:cs="Segoe UI"/>
          <w:color w:val="242424"/>
          <w:sz w:val="23"/>
          <w:szCs w:val="23"/>
        </w:rPr>
      </w:pPr>
      <w:r>
        <w:rPr>
          <w:rFonts w:ascii="inherit" w:hAnsi="inherit" w:cs="Segoe UI"/>
          <w:color w:val="000000"/>
          <w:bdr w:val="none" w:sz="0" w:space="0" w:color="auto" w:frame="1"/>
        </w:rPr>
        <w:t>e)         Koła swobodne- wymiana</w:t>
      </w:r>
    </w:p>
    <w:p w14:paraId="7CE7A768" w14:textId="77777777" w:rsidR="003C113F" w:rsidRDefault="003C113F" w:rsidP="003C113F">
      <w:pPr>
        <w:pStyle w:val="xmsonormal"/>
        <w:numPr>
          <w:ilvl w:val="0"/>
          <w:numId w:val="17"/>
        </w:numPr>
        <w:shd w:val="clear" w:color="auto" w:fill="FFFFFF"/>
        <w:spacing w:before="0" w:beforeAutospacing="0" w:after="0" w:afterAutospacing="0"/>
        <w:jc w:val="both"/>
        <w:rPr>
          <w:rFonts w:ascii="Segoe UI" w:hAnsi="Segoe UI" w:cs="Segoe UI"/>
          <w:color w:val="242424"/>
          <w:sz w:val="23"/>
          <w:szCs w:val="23"/>
        </w:rPr>
      </w:pPr>
      <w:r>
        <w:rPr>
          <w:rFonts w:ascii="inherit" w:hAnsi="inherit" w:cs="Segoe UI"/>
          <w:color w:val="000000"/>
          <w:bdr w:val="none" w:sz="0" w:space="0" w:color="auto" w:frame="1"/>
        </w:rPr>
        <w:t>f)         Łożyska napędu głównego- wymiana</w:t>
      </w:r>
    </w:p>
    <w:p w14:paraId="5E0E36CB" w14:textId="77777777" w:rsidR="003C113F" w:rsidRDefault="003C113F" w:rsidP="003C113F">
      <w:pPr>
        <w:pStyle w:val="xmsonormal"/>
        <w:numPr>
          <w:ilvl w:val="0"/>
          <w:numId w:val="17"/>
        </w:numPr>
        <w:shd w:val="clear" w:color="auto" w:fill="FFFFFF"/>
        <w:spacing w:before="0" w:beforeAutospacing="0" w:after="0" w:afterAutospacing="0"/>
        <w:jc w:val="both"/>
        <w:rPr>
          <w:rFonts w:ascii="Segoe UI" w:hAnsi="Segoe UI" w:cs="Segoe UI"/>
          <w:color w:val="242424"/>
          <w:sz w:val="23"/>
          <w:szCs w:val="23"/>
        </w:rPr>
      </w:pPr>
      <w:r>
        <w:rPr>
          <w:rFonts w:ascii="inherit" w:hAnsi="inherit" w:cs="Segoe UI"/>
          <w:color w:val="000000"/>
          <w:bdr w:val="none" w:sz="0" w:space="0" w:color="auto" w:frame="1"/>
        </w:rPr>
        <w:t>g)         Segmenty boczne- uzupełnienie braków</w:t>
      </w:r>
    </w:p>
    <w:p w14:paraId="6258E6E1" w14:textId="77777777" w:rsidR="003C113F" w:rsidRDefault="003C113F" w:rsidP="003C113F">
      <w:pPr>
        <w:pStyle w:val="xmsonormal"/>
        <w:numPr>
          <w:ilvl w:val="0"/>
          <w:numId w:val="17"/>
        </w:numPr>
        <w:shd w:val="clear" w:color="auto" w:fill="FFFFFF"/>
        <w:spacing w:before="0" w:beforeAutospacing="0" w:after="0" w:afterAutospacing="0"/>
        <w:jc w:val="both"/>
        <w:rPr>
          <w:rFonts w:ascii="Segoe UI" w:hAnsi="Segoe UI" w:cs="Segoe UI"/>
          <w:color w:val="242424"/>
          <w:sz w:val="23"/>
          <w:szCs w:val="23"/>
        </w:rPr>
      </w:pPr>
      <w:r>
        <w:rPr>
          <w:rFonts w:ascii="inherit" w:hAnsi="inherit" w:cs="Segoe UI"/>
          <w:color w:val="000000"/>
          <w:bdr w:val="none" w:sz="0" w:space="0" w:color="auto" w:frame="1"/>
        </w:rPr>
        <w:t>h)        Klapy przednie- prostowanie</w:t>
      </w:r>
    </w:p>
    <w:p w14:paraId="079E3D7A" w14:textId="77777777" w:rsidR="003C113F" w:rsidRDefault="003C113F" w:rsidP="003C113F">
      <w:pPr>
        <w:pStyle w:val="xmsonormal"/>
        <w:numPr>
          <w:ilvl w:val="0"/>
          <w:numId w:val="17"/>
        </w:numPr>
        <w:shd w:val="clear" w:color="auto" w:fill="FFFFFF"/>
        <w:spacing w:before="0" w:beforeAutospacing="0" w:after="0" w:afterAutospacing="0"/>
        <w:jc w:val="both"/>
        <w:rPr>
          <w:rFonts w:ascii="Segoe UI" w:hAnsi="Segoe UI" w:cs="Segoe UI"/>
          <w:color w:val="242424"/>
          <w:sz w:val="23"/>
          <w:szCs w:val="23"/>
        </w:rPr>
      </w:pPr>
      <w:r>
        <w:rPr>
          <w:rFonts w:ascii="inherit" w:hAnsi="inherit" w:cs="Segoe UI"/>
          <w:color w:val="000000"/>
          <w:bdr w:val="none" w:sz="0" w:space="0" w:color="auto" w:frame="1"/>
        </w:rPr>
        <w:t>i)         Tulejki boczne paneli    - wymiana (ok 20 szt.)</w:t>
      </w:r>
    </w:p>
    <w:p w14:paraId="5CA92ED6" w14:textId="77777777" w:rsidR="003C113F" w:rsidRDefault="003C113F" w:rsidP="003C113F">
      <w:pPr>
        <w:pStyle w:val="xmsonormal"/>
        <w:numPr>
          <w:ilvl w:val="0"/>
          <w:numId w:val="17"/>
        </w:numPr>
        <w:shd w:val="clear" w:color="auto" w:fill="FFFFFF"/>
        <w:spacing w:before="0" w:beforeAutospacing="0" w:after="0" w:afterAutospacing="0"/>
        <w:jc w:val="both"/>
        <w:rPr>
          <w:rFonts w:ascii="Segoe UI" w:hAnsi="Segoe UI" w:cs="Segoe UI"/>
          <w:color w:val="242424"/>
          <w:sz w:val="23"/>
          <w:szCs w:val="23"/>
        </w:rPr>
      </w:pPr>
      <w:r>
        <w:rPr>
          <w:rFonts w:ascii="inherit" w:hAnsi="inherit" w:cs="Segoe UI"/>
          <w:color w:val="000000"/>
          <w:bdr w:val="none" w:sz="0" w:space="0" w:color="auto" w:frame="1"/>
        </w:rPr>
        <w:t>j)         Kompletna szczotka kraty wraz z czopami i łożyskowaniem- wymiana</w:t>
      </w:r>
    </w:p>
    <w:p w14:paraId="6176A673" w14:textId="77777777" w:rsidR="003C113F" w:rsidRDefault="003C113F" w:rsidP="003C113F">
      <w:pPr>
        <w:pStyle w:val="xmsonormal"/>
        <w:numPr>
          <w:ilvl w:val="0"/>
          <w:numId w:val="17"/>
        </w:numPr>
        <w:shd w:val="clear" w:color="auto" w:fill="FFFFFF"/>
        <w:spacing w:before="0" w:beforeAutospacing="0" w:after="0" w:afterAutospacing="0"/>
        <w:jc w:val="both"/>
        <w:rPr>
          <w:rFonts w:ascii="Segoe UI" w:hAnsi="Segoe UI" w:cs="Segoe UI"/>
          <w:color w:val="242424"/>
          <w:sz w:val="23"/>
          <w:szCs w:val="23"/>
        </w:rPr>
      </w:pPr>
      <w:r>
        <w:rPr>
          <w:rFonts w:ascii="inherit" w:hAnsi="inherit" w:cs="Segoe UI"/>
          <w:color w:val="000000"/>
          <w:bdr w:val="none" w:sz="0" w:space="0" w:color="auto" w:frame="1"/>
        </w:rPr>
        <w:t>k)         Uchwyty klapy tylnej- wymiana</w:t>
      </w:r>
    </w:p>
    <w:p w14:paraId="1FDC7A66" w14:textId="77777777" w:rsidR="003C113F" w:rsidRPr="00FA55FB" w:rsidRDefault="003C113F" w:rsidP="003C113F">
      <w:pPr>
        <w:pStyle w:val="xmsonormal"/>
        <w:numPr>
          <w:ilvl w:val="0"/>
          <w:numId w:val="17"/>
        </w:numPr>
        <w:shd w:val="clear" w:color="auto" w:fill="FFFFFF"/>
        <w:spacing w:before="0" w:beforeAutospacing="0" w:after="0" w:afterAutospacing="0"/>
        <w:jc w:val="both"/>
        <w:rPr>
          <w:rFonts w:ascii="Segoe UI" w:hAnsi="Segoe UI" w:cs="Segoe UI"/>
          <w:color w:val="242424"/>
          <w:sz w:val="23"/>
          <w:szCs w:val="23"/>
        </w:rPr>
      </w:pPr>
      <w:r>
        <w:rPr>
          <w:rFonts w:ascii="inherit" w:hAnsi="inherit" w:cs="Segoe UI"/>
          <w:color w:val="000000"/>
          <w:bdr w:val="none" w:sz="0" w:space="0" w:color="auto" w:frame="1"/>
        </w:rPr>
        <w:t>l)         Uchwyty klapy przedniej- wymiana</w:t>
      </w:r>
    </w:p>
    <w:p w14:paraId="6CE2AFA9" w14:textId="125F05EC" w:rsidR="00FA55FB" w:rsidRDefault="00FA55FB" w:rsidP="003C113F">
      <w:pPr>
        <w:pStyle w:val="xmsonormal"/>
        <w:numPr>
          <w:ilvl w:val="0"/>
          <w:numId w:val="17"/>
        </w:numPr>
        <w:shd w:val="clear" w:color="auto" w:fill="FFFFFF"/>
        <w:spacing w:before="0" w:beforeAutospacing="0" w:after="0" w:afterAutospacing="0"/>
        <w:jc w:val="both"/>
        <w:rPr>
          <w:rFonts w:ascii="Segoe UI" w:hAnsi="Segoe UI" w:cs="Segoe UI"/>
          <w:color w:val="242424"/>
          <w:sz w:val="23"/>
          <w:szCs w:val="23"/>
        </w:rPr>
      </w:pPr>
      <w:r>
        <w:rPr>
          <w:rFonts w:ascii="inherit" w:hAnsi="inherit" w:cs="Segoe UI"/>
          <w:color w:val="000000"/>
          <w:bdr w:val="none" w:sz="0" w:space="0" w:color="auto" w:frame="1"/>
        </w:rPr>
        <w:t>m)       Boczne ściany łańcucha - wymiana</w:t>
      </w:r>
    </w:p>
    <w:p w14:paraId="74B67200" w14:textId="73CCDF17" w:rsidR="003D3826" w:rsidRPr="00D84D49" w:rsidRDefault="003D3826" w:rsidP="003D3826">
      <w:pPr>
        <w:pStyle w:val="Nagwek1"/>
      </w:pPr>
      <w:r w:rsidRPr="00D84D49">
        <w:t xml:space="preserve">       2.</w:t>
      </w:r>
      <w:r w:rsidR="00D84D49">
        <w:t>1</w:t>
      </w:r>
      <w:r w:rsidRPr="00D84D49">
        <w:t xml:space="preserve"> Zastawki kanałowe</w:t>
      </w:r>
    </w:p>
    <w:p w14:paraId="164072BF" w14:textId="77777777" w:rsidR="003D3826" w:rsidRPr="00D84D49" w:rsidRDefault="003D3826" w:rsidP="003D3826">
      <w:pPr>
        <w:pStyle w:val="Akapitzlist"/>
        <w:autoSpaceDE w:val="0"/>
        <w:autoSpaceDN w:val="0"/>
        <w:adjustRightInd w:val="0"/>
        <w:spacing w:after="24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D84D49">
        <w:rPr>
          <w:rFonts w:ascii="Times New Roman" w:hAnsi="Times New Roman" w:cs="Times New Roman"/>
          <w:color w:val="000000"/>
          <w:sz w:val="24"/>
          <w:szCs w:val="24"/>
        </w:rPr>
        <w:t>Zakres naprawy zastawek kanałowych:</w:t>
      </w:r>
    </w:p>
    <w:p w14:paraId="417ECFE5" w14:textId="71E9362B" w:rsidR="003D3826" w:rsidRPr="00D84D49" w:rsidRDefault="003D3826" w:rsidP="003D3826">
      <w:pPr>
        <w:pStyle w:val="Akapitzlist"/>
        <w:numPr>
          <w:ilvl w:val="0"/>
          <w:numId w:val="20"/>
        </w:numPr>
        <w:autoSpaceDE w:val="0"/>
        <w:autoSpaceDN w:val="0"/>
        <w:adjustRightInd w:val="0"/>
        <w:spacing w:after="24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D84D49">
        <w:rPr>
          <w:rFonts w:ascii="Times New Roman" w:hAnsi="Times New Roman" w:cs="Times New Roman"/>
          <w:color w:val="000000"/>
          <w:sz w:val="24"/>
          <w:szCs w:val="24"/>
        </w:rPr>
        <w:t>Śruby oraz nakrętki napędowe wrzeciona zastawki - wymiana. Rysunek elementów w załączniku.</w:t>
      </w:r>
    </w:p>
    <w:p w14:paraId="2B86EAC4" w14:textId="77777777" w:rsidR="003D3826" w:rsidRPr="00E30EC4" w:rsidRDefault="003D3826" w:rsidP="00D84D49">
      <w:pPr>
        <w:pStyle w:val="Akapitzlist"/>
        <w:autoSpaceDE w:val="0"/>
        <w:autoSpaceDN w:val="0"/>
        <w:adjustRightInd w:val="0"/>
        <w:spacing w:after="240" w:line="240" w:lineRule="auto"/>
        <w:ind w:left="1416"/>
        <w:jc w:val="both"/>
        <w:rPr>
          <w:rFonts w:ascii="Times New Roman" w:hAnsi="Times New Roman" w:cs="Times New Roman"/>
          <w:color w:val="000000"/>
        </w:rPr>
      </w:pPr>
    </w:p>
    <w:p w14:paraId="012CE6B7" w14:textId="0CD2264F" w:rsidR="00F259F4" w:rsidRDefault="00C24323" w:rsidP="00C24323">
      <w:pPr>
        <w:suppressAutoHyphens/>
        <w:spacing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8F0FB2">
        <w:rPr>
          <w:rFonts w:ascii="Times New Roman" w:eastAsia="Times New Roman" w:hAnsi="Times New Roman" w:cs="Times New Roman"/>
          <w:sz w:val="24"/>
          <w:szCs w:val="24"/>
          <w:lang w:eastAsia="zh-CN"/>
        </w:rPr>
        <w:t>Demontaż</w:t>
      </w:r>
      <w:r w:rsidR="00F259F4">
        <w:rPr>
          <w:rFonts w:ascii="Times New Roman" w:eastAsia="Times New Roman" w:hAnsi="Times New Roman" w:cs="Times New Roman"/>
          <w:sz w:val="24"/>
          <w:szCs w:val="24"/>
          <w:lang w:eastAsia="zh-CN"/>
        </w:rPr>
        <w:t xml:space="preserve"> i montaż</w:t>
      </w:r>
      <w:r w:rsidRPr="008F0FB2">
        <w:rPr>
          <w:rFonts w:ascii="Times New Roman" w:eastAsia="Times New Roman" w:hAnsi="Times New Roman" w:cs="Times New Roman"/>
          <w:sz w:val="24"/>
          <w:szCs w:val="24"/>
          <w:lang w:eastAsia="zh-CN"/>
        </w:rPr>
        <w:t xml:space="preserve"> realizowany będzie przez Wykonawcę</w:t>
      </w:r>
      <w:r w:rsidR="00E34698">
        <w:rPr>
          <w:rFonts w:ascii="Times New Roman" w:eastAsia="Times New Roman" w:hAnsi="Times New Roman" w:cs="Times New Roman"/>
          <w:sz w:val="24"/>
          <w:szCs w:val="24"/>
          <w:lang w:eastAsia="zh-CN"/>
        </w:rPr>
        <w:t>.</w:t>
      </w:r>
      <w:r w:rsidR="00F259F4">
        <w:rPr>
          <w:rFonts w:ascii="Times New Roman" w:eastAsia="Times New Roman" w:hAnsi="Times New Roman" w:cs="Times New Roman"/>
          <w:sz w:val="24"/>
          <w:szCs w:val="24"/>
          <w:lang w:eastAsia="zh-CN"/>
        </w:rPr>
        <w:t xml:space="preserve"> Każdy przyjazd na Oczyszczalnię Wykonawca musi skonsultować z Zamawiającym co najmniej </w:t>
      </w:r>
      <w:r w:rsidR="003766CB">
        <w:rPr>
          <w:rFonts w:ascii="Times New Roman" w:eastAsia="Times New Roman" w:hAnsi="Times New Roman" w:cs="Times New Roman"/>
          <w:sz w:val="24"/>
          <w:szCs w:val="24"/>
          <w:lang w:eastAsia="zh-CN"/>
        </w:rPr>
        <w:t>5</w:t>
      </w:r>
      <w:r w:rsidR="00F259F4">
        <w:rPr>
          <w:rFonts w:ascii="Times New Roman" w:eastAsia="Times New Roman" w:hAnsi="Times New Roman" w:cs="Times New Roman"/>
          <w:sz w:val="24"/>
          <w:szCs w:val="24"/>
          <w:lang w:eastAsia="zh-CN"/>
        </w:rPr>
        <w:t xml:space="preserve"> dni wcześniej.  </w:t>
      </w:r>
    </w:p>
    <w:p w14:paraId="1763D6D0" w14:textId="0211D534" w:rsidR="00C24323" w:rsidRPr="008F0FB2" w:rsidRDefault="00C24323" w:rsidP="00C24323">
      <w:pPr>
        <w:suppressAutoHyphens/>
        <w:spacing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8F0FB2">
        <w:rPr>
          <w:rFonts w:ascii="Times New Roman" w:eastAsia="Times New Roman" w:hAnsi="Times New Roman" w:cs="Times New Roman"/>
          <w:sz w:val="24"/>
          <w:szCs w:val="24"/>
          <w:lang w:eastAsia="zh-CN"/>
        </w:rPr>
        <w:t xml:space="preserve">Warunkiem przekazania do </w:t>
      </w:r>
      <w:r w:rsidR="00ED5B30" w:rsidRPr="008F0FB2">
        <w:rPr>
          <w:rFonts w:ascii="Times New Roman" w:eastAsia="Times New Roman" w:hAnsi="Times New Roman" w:cs="Times New Roman"/>
          <w:sz w:val="24"/>
          <w:szCs w:val="24"/>
          <w:lang w:eastAsia="zh-CN"/>
        </w:rPr>
        <w:t>eksploatacji jest</w:t>
      </w:r>
      <w:r w:rsidRPr="008F0FB2">
        <w:rPr>
          <w:rFonts w:ascii="Times New Roman" w:eastAsia="Times New Roman" w:hAnsi="Times New Roman" w:cs="Times New Roman"/>
          <w:sz w:val="24"/>
          <w:szCs w:val="24"/>
          <w:lang w:eastAsia="zh-CN"/>
        </w:rPr>
        <w:t xml:space="preserve"> uzyskanie pozytywnego wyniku z przeprowadzenia testów odbiorowych.</w:t>
      </w:r>
    </w:p>
    <w:p w14:paraId="6C3495FE" w14:textId="6370EE96" w:rsidR="00C24323" w:rsidRDefault="00C24323" w:rsidP="00C24323">
      <w:pPr>
        <w:suppressAutoHyphens/>
        <w:spacing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8F0FB2">
        <w:rPr>
          <w:rFonts w:ascii="Times New Roman" w:eastAsia="Times New Roman" w:hAnsi="Times New Roman" w:cs="Times New Roman"/>
          <w:sz w:val="24"/>
          <w:szCs w:val="24"/>
          <w:lang w:eastAsia="zh-CN"/>
        </w:rPr>
        <w:t>Każdorazowo przeprowadzenie prób rozruchu na nowo zamontowanej instalacji wymagać będzie bieżących uzgodnień z Użytkownikie</w:t>
      </w:r>
      <w:r w:rsidR="00366122">
        <w:rPr>
          <w:rFonts w:ascii="Times New Roman" w:eastAsia="Times New Roman" w:hAnsi="Times New Roman" w:cs="Times New Roman"/>
          <w:sz w:val="24"/>
          <w:szCs w:val="24"/>
          <w:lang w:eastAsia="zh-CN"/>
        </w:rPr>
        <w:t>m</w:t>
      </w:r>
      <w:r w:rsidRPr="008F0FB2">
        <w:rPr>
          <w:rFonts w:ascii="Times New Roman" w:eastAsia="Times New Roman" w:hAnsi="Times New Roman" w:cs="Times New Roman"/>
          <w:sz w:val="24"/>
          <w:szCs w:val="24"/>
          <w:lang w:eastAsia="zh-CN"/>
        </w:rPr>
        <w:t>.</w:t>
      </w:r>
    </w:p>
    <w:p w14:paraId="019D9D17" w14:textId="161EB6C1" w:rsidR="00EB73C9" w:rsidRDefault="00EB73C9" w:rsidP="00EB73C9">
      <w:pPr>
        <w:suppressAutoHyphens/>
        <w:spacing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EB73C9">
        <w:rPr>
          <w:rFonts w:ascii="Times New Roman" w:eastAsia="Times New Roman" w:hAnsi="Times New Roman" w:cs="Times New Roman"/>
          <w:sz w:val="24"/>
          <w:szCs w:val="24"/>
          <w:lang w:eastAsia="zh-CN"/>
        </w:rPr>
        <w:t>Wykonawca jest zobowiązany do odtworzenia nawierzchni, ogrodzenia, zieleni oraz wszystkich obiektów technicznych i technologicznych, które zostały naruszone lub zniszczone w trakcie realizacji zadania do stanu pierwotnego tj. stanu przed rozpoczęciem realizacji zadania</w:t>
      </w:r>
      <w:r w:rsidR="00AE7598">
        <w:rPr>
          <w:rFonts w:ascii="Times New Roman" w:eastAsia="Times New Roman" w:hAnsi="Times New Roman" w:cs="Times New Roman"/>
          <w:sz w:val="24"/>
          <w:szCs w:val="24"/>
          <w:lang w:eastAsia="zh-CN"/>
        </w:rPr>
        <w:t>.</w:t>
      </w:r>
    </w:p>
    <w:p w14:paraId="4E31863A" w14:textId="12804404" w:rsidR="00867171" w:rsidRPr="008F0FB2" w:rsidRDefault="00C80D41" w:rsidP="00EB73C9">
      <w:pPr>
        <w:suppressAutoHyphens/>
        <w:spacing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C80D41">
        <w:rPr>
          <w:rFonts w:ascii="Times New Roman" w:eastAsia="Times New Roman" w:hAnsi="Times New Roman" w:cs="Times New Roman"/>
          <w:sz w:val="24"/>
          <w:szCs w:val="24"/>
          <w:lang w:eastAsia="zh-CN"/>
        </w:rPr>
        <w:t xml:space="preserve">Wykonawca sporządzi dokumentację powykonawczą wraz z niezbędnymi opisami, raportami w zakresie i formie adekwatnej do zakresu realizowanej usługi. Dokumentacja powykonawcza </w:t>
      </w:r>
      <w:r>
        <w:rPr>
          <w:rFonts w:ascii="Times New Roman" w:eastAsia="Times New Roman" w:hAnsi="Times New Roman" w:cs="Times New Roman"/>
          <w:sz w:val="24"/>
          <w:szCs w:val="24"/>
          <w:lang w:eastAsia="zh-CN"/>
        </w:rPr>
        <w:t xml:space="preserve">usługi </w:t>
      </w:r>
      <w:r w:rsidRPr="00C80D41">
        <w:rPr>
          <w:rFonts w:ascii="Times New Roman" w:eastAsia="Times New Roman" w:hAnsi="Times New Roman" w:cs="Times New Roman"/>
          <w:sz w:val="24"/>
          <w:szCs w:val="24"/>
          <w:lang w:eastAsia="zh-CN"/>
        </w:rPr>
        <w:t>przekazana będzie w 2 egzemplarzach w formie wydruków oraz wersji elektronicznej</w:t>
      </w:r>
      <w:r>
        <w:rPr>
          <w:rFonts w:ascii="Times New Roman" w:eastAsia="Times New Roman" w:hAnsi="Times New Roman" w:cs="Times New Roman"/>
          <w:sz w:val="24"/>
          <w:szCs w:val="24"/>
          <w:lang w:eastAsia="zh-CN"/>
        </w:rPr>
        <w:t>.</w:t>
      </w:r>
    </w:p>
    <w:p w14:paraId="05F7F914" w14:textId="6D3417BE" w:rsidR="00733D24" w:rsidRPr="008F0FB2" w:rsidRDefault="00733D24" w:rsidP="00182BEB">
      <w:pPr>
        <w:pStyle w:val="Podtytu"/>
        <w:spacing w:line="276" w:lineRule="auto"/>
        <w:ind w:right="424"/>
        <w:jc w:val="both"/>
        <w:rPr>
          <w:rFonts w:ascii="Times New Roman" w:hAnsi="Times New Roman" w:cs="Times New Roman"/>
          <w:u w:val="single"/>
        </w:rPr>
      </w:pPr>
    </w:p>
    <w:p w14:paraId="5EE94EBC" w14:textId="277C3BDB" w:rsidR="004422DC" w:rsidRDefault="00B41151" w:rsidP="003D3826">
      <w:pPr>
        <w:pStyle w:val="Nagwek1"/>
        <w:numPr>
          <w:ilvl w:val="0"/>
          <w:numId w:val="17"/>
        </w:numPr>
        <w:jc w:val="both"/>
      </w:pPr>
      <w:r w:rsidRPr="00676D1F">
        <w:lastRenderedPageBreak/>
        <w:t>Materiały</w:t>
      </w:r>
      <w:r w:rsidR="0048680A" w:rsidRPr="00676D1F">
        <w:t xml:space="preserve"> - w</w:t>
      </w:r>
      <w:r w:rsidR="002A7FA7" w:rsidRPr="00676D1F">
        <w:t>ymagania ogólne</w:t>
      </w:r>
      <w:bookmarkStart w:id="0" w:name="_Toc493164022"/>
      <w:bookmarkStart w:id="1" w:name="_Toc493267597"/>
    </w:p>
    <w:p w14:paraId="3EF885A6" w14:textId="77777777" w:rsidR="004422DC" w:rsidRPr="00C3509B" w:rsidRDefault="004422DC" w:rsidP="00EF2156">
      <w:pPr>
        <w:jc w:val="both"/>
        <w:rPr>
          <w:rFonts w:ascii="Times New Roman" w:hAnsi="Times New Roman" w:cs="Times New Roman"/>
          <w:sz w:val="24"/>
          <w:szCs w:val="24"/>
        </w:rPr>
      </w:pPr>
      <w:r w:rsidRPr="00C3509B">
        <w:rPr>
          <w:rFonts w:ascii="Times New Roman" w:hAnsi="Times New Roman" w:cs="Times New Roman"/>
          <w:sz w:val="24"/>
          <w:szCs w:val="24"/>
        </w:rPr>
        <w:t xml:space="preserve">Wszystkie dostarczane części muszą posiadać dokumenty potwierdzające ich oryginalność. Zamawiający pod pojęciem części oryginalnych rozumie: </w:t>
      </w:r>
    </w:p>
    <w:p w14:paraId="5F2BF424" w14:textId="77777777" w:rsidR="004422DC" w:rsidRPr="00C3509B" w:rsidRDefault="004422DC" w:rsidP="00EF2156">
      <w:pPr>
        <w:pStyle w:val="Akapitzlist"/>
        <w:numPr>
          <w:ilvl w:val="0"/>
          <w:numId w:val="18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C3509B">
        <w:rPr>
          <w:rFonts w:ascii="Times New Roman" w:hAnsi="Times New Roman" w:cs="Times New Roman"/>
          <w:sz w:val="24"/>
          <w:szCs w:val="24"/>
        </w:rPr>
        <w:t xml:space="preserve">części wyprodukowane przez producenta urządzenia, </w:t>
      </w:r>
    </w:p>
    <w:p w14:paraId="3441E3D1" w14:textId="77777777" w:rsidR="004422DC" w:rsidRPr="00C3509B" w:rsidRDefault="004422DC" w:rsidP="00EF2156">
      <w:pPr>
        <w:pStyle w:val="Akapitzlist"/>
        <w:numPr>
          <w:ilvl w:val="0"/>
          <w:numId w:val="18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C3509B">
        <w:rPr>
          <w:rFonts w:ascii="Times New Roman" w:hAnsi="Times New Roman" w:cs="Times New Roman"/>
          <w:sz w:val="24"/>
          <w:szCs w:val="24"/>
        </w:rPr>
        <w:t xml:space="preserve">części wyprodukowane przez innych poddostawców jeżeli producent urządzenia zaświadczy, że zostały wyprodukowane one zgodnie ze specyfikacjami i standardami produkcyjnymi ustalonymi przez niego. </w:t>
      </w:r>
    </w:p>
    <w:p w14:paraId="5ECDA17D" w14:textId="68047FDE" w:rsidR="004422DC" w:rsidRPr="00C3509B" w:rsidRDefault="003D3826" w:rsidP="00EF2156">
      <w:pPr>
        <w:pStyle w:val="Akapitzlist"/>
        <w:numPr>
          <w:ilvl w:val="0"/>
          <w:numId w:val="18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z</w:t>
      </w:r>
      <w:r w:rsidR="004422DC" w:rsidRPr="00C3509B">
        <w:rPr>
          <w:rFonts w:ascii="Times New Roman" w:hAnsi="Times New Roman" w:cs="Times New Roman"/>
          <w:sz w:val="24"/>
          <w:szCs w:val="24"/>
        </w:rPr>
        <w:t xml:space="preserve"> powyższego rygoru Zamawiający może wyłączyć: </w:t>
      </w:r>
    </w:p>
    <w:p w14:paraId="11B92D14" w14:textId="1795856A" w:rsidR="004422DC" w:rsidRPr="00C3509B" w:rsidRDefault="003D3826" w:rsidP="003D3826">
      <w:pPr>
        <w:pStyle w:val="Akapitzlist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4422DC" w:rsidRPr="00C3509B">
        <w:rPr>
          <w:rFonts w:ascii="Times New Roman" w:hAnsi="Times New Roman" w:cs="Times New Roman"/>
          <w:sz w:val="24"/>
          <w:szCs w:val="24"/>
        </w:rPr>
        <w:t xml:space="preserve">standardowe łożyska, uszczelnienia mechaniczne, sprzęgła, pasy klinowe i wielorowkowe ogólnie dostępne, renomowanych producentów, </w:t>
      </w:r>
    </w:p>
    <w:p w14:paraId="080304A0" w14:textId="2220CDD4" w:rsidR="004422DC" w:rsidRPr="00C3509B" w:rsidRDefault="003D3826" w:rsidP="003D3826">
      <w:pPr>
        <w:pStyle w:val="Akapitzlist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4422DC" w:rsidRPr="00C3509B">
        <w:rPr>
          <w:rFonts w:ascii="Times New Roman" w:hAnsi="Times New Roman" w:cs="Times New Roman"/>
          <w:sz w:val="24"/>
          <w:szCs w:val="24"/>
        </w:rPr>
        <w:t>części przekazane Wykonawcy do zabudowy przez Zamawiającego.</w:t>
      </w:r>
    </w:p>
    <w:p w14:paraId="63031175" w14:textId="77777777" w:rsidR="004422DC" w:rsidRDefault="004422DC" w:rsidP="004422DC">
      <w:pPr>
        <w:autoSpaceDE w:val="0"/>
        <w:autoSpaceDN w:val="0"/>
        <w:adjustRightInd w:val="0"/>
        <w:spacing w:before="240" w:after="120" w:line="240" w:lineRule="auto"/>
        <w:ind w:left="414"/>
        <w:rPr>
          <w:rFonts w:ascii="Times New Roman" w:hAnsi="Times New Roman" w:cs="Times New Roman"/>
          <w:b/>
          <w:sz w:val="24"/>
          <w:szCs w:val="24"/>
        </w:rPr>
      </w:pPr>
      <w:r w:rsidRPr="00C80D41">
        <w:rPr>
          <w:rFonts w:ascii="Times New Roman" w:hAnsi="Times New Roman" w:cs="Times New Roman"/>
          <w:b/>
          <w:sz w:val="24"/>
          <w:szCs w:val="24"/>
        </w:rPr>
        <w:t>Wszystkie materiały niezbędne do zrealizowania przedmiotu zamówienia dostarcza Wykonawca.</w:t>
      </w:r>
      <w:bookmarkStart w:id="2" w:name="_Toc493164023"/>
      <w:bookmarkStart w:id="3" w:name="_Toc493267598"/>
      <w:bookmarkStart w:id="4" w:name="_Hlk172623847"/>
      <w:bookmarkEnd w:id="0"/>
      <w:bookmarkEnd w:id="1"/>
    </w:p>
    <w:p w14:paraId="54DD002D" w14:textId="6CE8E700" w:rsidR="0026608A" w:rsidRPr="004422DC" w:rsidRDefault="004422DC" w:rsidP="004422DC">
      <w:pPr>
        <w:autoSpaceDE w:val="0"/>
        <w:autoSpaceDN w:val="0"/>
        <w:adjustRightInd w:val="0"/>
        <w:spacing w:before="240" w:after="12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4422DC">
        <w:rPr>
          <w:rFonts w:ascii="Times New Roman" w:hAnsi="Times New Roman" w:cs="Times New Roman"/>
          <w:b/>
          <w:bCs/>
          <w:sz w:val="24"/>
          <w:szCs w:val="24"/>
        </w:rPr>
        <w:t xml:space="preserve">3.1 </w:t>
      </w:r>
      <w:r w:rsidR="0026608A" w:rsidRPr="004422DC">
        <w:rPr>
          <w:rFonts w:ascii="Times New Roman" w:hAnsi="Times New Roman" w:cs="Times New Roman"/>
          <w:b/>
          <w:bCs/>
          <w:sz w:val="24"/>
          <w:szCs w:val="24"/>
        </w:rPr>
        <w:t>Inne wymagania</w:t>
      </w:r>
      <w:bookmarkEnd w:id="2"/>
      <w:bookmarkEnd w:id="3"/>
      <w:r w:rsidRPr="004422DC">
        <w:rPr>
          <w:rFonts w:ascii="Times New Roman" w:hAnsi="Times New Roman" w:cs="Times New Roman"/>
          <w:b/>
          <w:bCs/>
          <w:sz w:val="24"/>
          <w:szCs w:val="24"/>
        </w:rPr>
        <w:t>:</w:t>
      </w:r>
    </w:p>
    <w:bookmarkEnd w:id="4"/>
    <w:p w14:paraId="151BFA0F" w14:textId="601D95D8" w:rsidR="001046CC" w:rsidRPr="001046CC" w:rsidRDefault="0026608A" w:rsidP="00EF2156">
      <w:pPr>
        <w:tabs>
          <w:tab w:val="left" w:pos="993"/>
        </w:tabs>
        <w:spacing w:line="240" w:lineRule="auto"/>
        <w:jc w:val="both"/>
        <w:rPr>
          <w:b/>
          <w:bCs/>
        </w:rPr>
      </w:pPr>
      <w:r w:rsidRPr="008F0FB2">
        <w:rPr>
          <w:rFonts w:ascii="Times New Roman" w:hAnsi="Times New Roman" w:cs="Times New Roman"/>
          <w:sz w:val="24"/>
          <w:szCs w:val="24"/>
        </w:rPr>
        <w:t>W przypadku materiałów, dla których nie określono wymogów w niniejszych wymaganiach należy spełnić wymagania zawarte w aktualnych wytycznych Załącznik nr 3 do opracowania Aquanet S.A. pt.: „Projektowanie, wykonawstwo sieci wodociągowych i kanalizacyjnych oraz przyłączy. Wymagania ogólne.” Warunki techniczne wykonania przepompowni z pompami zatapialnymi i tłoczni ścieków - branża technologiczna i konstrukcyjno-budowlana, opracowanych przez AQUANET</w:t>
      </w:r>
      <w:r w:rsidRPr="008F0FB2">
        <w:rPr>
          <w:rFonts w:ascii="Times New Roman" w:hAnsi="Times New Roman" w:cs="Times New Roman"/>
          <w:spacing w:val="-31"/>
          <w:sz w:val="24"/>
          <w:szCs w:val="24"/>
        </w:rPr>
        <w:t xml:space="preserve"> </w:t>
      </w:r>
      <w:r w:rsidRPr="008F0FB2">
        <w:rPr>
          <w:rFonts w:ascii="Times New Roman" w:hAnsi="Times New Roman" w:cs="Times New Roman"/>
          <w:sz w:val="24"/>
          <w:szCs w:val="24"/>
        </w:rPr>
        <w:t>S.A.</w:t>
      </w:r>
    </w:p>
    <w:p w14:paraId="56DE778D" w14:textId="1F4317C2" w:rsidR="00C27530" w:rsidRPr="004422DC" w:rsidRDefault="004422DC" w:rsidP="00EF2156">
      <w:pPr>
        <w:spacing w:after="120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3.2 </w:t>
      </w:r>
      <w:r w:rsidR="00C27530" w:rsidRPr="004422DC">
        <w:rPr>
          <w:rFonts w:ascii="Times New Roman" w:hAnsi="Times New Roman" w:cs="Times New Roman"/>
          <w:b/>
          <w:sz w:val="24"/>
          <w:szCs w:val="24"/>
        </w:rPr>
        <w:t>Wizja lokalna:</w:t>
      </w:r>
    </w:p>
    <w:p w14:paraId="7E679363" w14:textId="6A0A5975" w:rsidR="00C27530" w:rsidRPr="00C27530" w:rsidRDefault="00C27530" w:rsidP="00EF2156">
      <w:pPr>
        <w:tabs>
          <w:tab w:val="left" w:pos="567"/>
        </w:tabs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27530">
        <w:rPr>
          <w:rFonts w:ascii="Times New Roman" w:hAnsi="Times New Roman" w:cs="Times New Roman"/>
          <w:sz w:val="24"/>
          <w:szCs w:val="24"/>
        </w:rPr>
        <w:t>Każdy z Wykonawców może dokonać wizji lokalnej celem sprawdzenia warunków związanych z realizacją  Przedmiotem Zamówienia, gdyż wyklucza się możliwość roszczeń Wykonawcy z tytułu błędnego skalkulowania ceny lub pominięcia elementów niezbędnych do wykonania umowy. Koszt wizji lokalnej ponosi Wykonawca.</w:t>
      </w:r>
    </w:p>
    <w:p w14:paraId="1E2E4E2D" w14:textId="7179C725" w:rsidR="004422DC" w:rsidRDefault="00C27530" w:rsidP="0077528D">
      <w:pPr>
        <w:tabs>
          <w:tab w:val="left" w:pos="567"/>
        </w:tabs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C27530">
        <w:rPr>
          <w:rFonts w:ascii="Times New Roman" w:hAnsi="Times New Roman" w:cs="Times New Roman"/>
          <w:sz w:val="24"/>
          <w:szCs w:val="24"/>
        </w:rPr>
        <w:t>Wizja lokalna na obiekcie jest możliwa po uprzednim uzgodnieniu terminu</w:t>
      </w:r>
      <w:r>
        <w:rPr>
          <w:rFonts w:ascii="Times New Roman" w:hAnsi="Times New Roman" w:cs="Times New Roman"/>
          <w:sz w:val="24"/>
          <w:szCs w:val="24"/>
        </w:rPr>
        <w:t xml:space="preserve"> z osobą prowadzącą postępowanie.</w:t>
      </w:r>
    </w:p>
    <w:p w14:paraId="0DEB3AF1" w14:textId="77777777" w:rsidR="00E0176A" w:rsidRDefault="00E0176A" w:rsidP="004422DC">
      <w:pPr>
        <w:tabs>
          <w:tab w:val="left" w:pos="567"/>
        </w:tabs>
        <w:spacing w:line="240" w:lineRule="auto"/>
        <w:ind w:left="567"/>
        <w:rPr>
          <w:rFonts w:ascii="Times New Roman" w:hAnsi="Times New Roman" w:cs="Times New Roman"/>
          <w:sz w:val="24"/>
          <w:szCs w:val="24"/>
        </w:rPr>
      </w:pPr>
    </w:p>
    <w:p w14:paraId="059FEC36" w14:textId="33A14892" w:rsidR="00C27530" w:rsidRPr="008F0FB2" w:rsidRDefault="00C27530" w:rsidP="00C27530">
      <w:pPr>
        <w:spacing w:after="120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>Termin realizacji</w:t>
      </w:r>
      <w:r w:rsidRPr="008F0FB2">
        <w:rPr>
          <w:rFonts w:ascii="Times New Roman" w:hAnsi="Times New Roman" w:cs="Times New Roman"/>
          <w:b/>
          <w:sz w:val="24"/>
          <w:szCs w:val="24"/>
          <w:u w:val="single"/>
        </w:rPr>
        <w:t>:</w:t>
      </w:r>
    </w:p>
    <w:p w14:paraId="615499DF" w14:textId="3722D7A1" w:rsidR="00C27530" w:rsidRDefault="00C27530" w:rsidP="00C27530">
      <w:pPr>
        <w:tabs>
          <w:tab w:val="left" w:pos="567"/>
        </w:tabs>
        <w:spacing w:line="240" w:lineRule="auto"/>
        <w:ind w:left="567"/>
        <w:rPr>
          <w:rFonts w:ascii="Times New Roman" w:hAnsi="Times New Roman" w:cs="Times New Roman"/>
          <w:sz w:val="24"/>
          <w:szCs w:val="24"/>
        </w:rPr>
      </w:pPr>
      <w:r w:rsidRPr="00A11733">
        <w:rPr>
          <w:rFonts w:ascii="Times New Roman" w:hAnsi="Times New Roman" w:cs="Times New Roman"/>
          <w:sz w:val="24"/>
          <w:szCs w:val="24"/>
        </w:rPr>
        <w:t>3</w:t>
      </w:r>
      <w:r w:rsidR="00FA55FB">
        <w:rPr>
          <w:rFonts w:ascii="Times New Roman" w:hAnsi="Times New Roman" w:cs="Times New Roman"/>
          <w:sz w:val="24"/>
          <w:szCs w:val="24"/>
        </w:rPr>
        <w:t>1</w:t>
      </w:r>
      <w:r w:rsidRPr="00A11733">
        <w:rPr>
          <w:rFonts w:ascii="Times New Roman" w:hAnsi="Times New Roman" w:cs="Times New Roman"/>
          <w:sz w:val="24"/>
          <w:szCs w:val="24"/>
        </w:rPr>
        <w:t>.</w:t>
      </w:r>
      <w:r w:rsidR="003C113F">
        <w:rPr>
          <w:rFonts w:ascii="Times New Roman" w:hAnsi="Times New Roman" w:cs="Times New Roman"/>
          <w:sz w:val="24"/>
          <w:szCs w:val="24"/>
        </w:rPr>
        <w:t>0</w:t>
      </w:r>
      <w:r w:rsidR="00FA55FB">
        <w:rPr>
          <w:rFonts w:ascii="Times New Roman" w:hAnsi="Times New Roman" w:cs="Times New Roman"/>
          <w:sz w:val="24"/>
          <w:szCs w:val="24"/>
        </w:rPr>
        <w:t>5</w:t>
      </w:r>
      <w:r w:rsidRPr="00A11733">
        <w:rPr>
          <w:rFonts w:ascii="Times New Roman" w:hAnsi="Times New Roman" w:cs="Times New Roman"/>
          <w:sz w:val="24"/>
          <w:szCs w:val="24"/>
        </w:rPr>
        <w:t>.202</w:t>
      </w:r>
      <w:r w:rsidR="00724BF1">
        <w:rPr>
          <w:rFonts w:ascii="Times New Roman" w:hAnsi="Times New Roman" w:cs="Times New Roman"/>
          <w:sz w:val="24"/>
          <w:szCs w:val="24"/>
        </w:rPr>
        <w:t>6</w:t>
      </w:r>
    </w:p>
    <w:p w14:paraId="51649A8E" w14:textId="2316C8FB" w:rsidR="00D84D49" w:rsidRDefault="00D84D49" w:rsidP="00C27530">
      <w:pPr>
        <w:tabs>
          <w:tab w:val="left" w:pos="567"/>
        </w:tabs>
        <w:spacing w:line="240" w:lineRule="auto"/>
        <w:ind w:left="56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Wykonawca jest zobowiązany wykonać prace w ciągu dwóch dni roboczych. Wykonawca musi powiadomić Zamawiającego o terminie rozpoczęcia praz z wyprzedzeniem minimum 5 dn</w:t>
      </w:r>
      <w:r w:rsidR="003766CB">
        <w:rPr>
          <w:rFonts w:ascii="Times New Roman" w:hAnsi="Times New Roman" w:cs="Times New Roman"/>
          <w:sz w:val="24"/>
          <w:szCs w:val="24"/>
        </w:rPr>
        <w:t>i</w:t>
      </w:r>
      <w:r>
        <w:rPr>
          <w:rFonts w:ascii="Times New Roman" w:hAnsi="Times New Roman" w:cs="Times New Roman"/>
          <w:sz w:val="24"/>
          <w:szCs w:val="24"/>
        </w:rPr>
        <w:t xml:space="preserve"> roboczych.</w:t>
      </w:r>
    </w:p>
    <w:p w14:paraId="2B715BE5" w14:textId="3CE6CE5F" w:rsidR="00D84D49" w:rsidRDefault="00D84D49" w:rsidP="00C27530">
      <w:pPr>
        <w:tabs>
          <w:tab w:val="left" w:pos="567"/>
        </w:tabs>
        <w:spacing w:line="240" w:lineRule="auto"/>
        <w:ind w:left="567"/>
        <w:rPr>
          <w:rStyle w:val="ui-provider"/>
          <w:rFonts w:ascii="Times New Roman" w:hAnsi="Times New Roman" w:cs="Times New Roman"/>
          <w:sz w:val="24"/>
          <w:szCs w:val="24"/>
        </w:rPr>
      </w:pPr>
      <w:r w:rsidRPr="00D84D49">
        <w:rPr>
          <w:rStyle w:val="ui-provider"/>
          <w:rFonts w:ascii="Times New Roman" w:hAnsi="Times New Roman" w:cs="Times New Roman"/>
          <w:sz w:val="24"/>
          <w:szCs w:val="24"/>
        </w:rPr>
        <w:t>Zamawiający ponadto wymaga, aby wyłączenia poszczególnych instalacji odbywały się przy bezdeszczowej pogodzie.</w:t>
      </w:r>
    </w:p>
    <w:p w14:paraId="785B8CE1" w14:textId="77777777" w:rsidR="00D84D49" w:rsidRPr="00D84D49" w:rsidRDefault="00D84D49" w:rsidP="00C27530">
      <w:pPr>
        <w:tabs>
          <w:tab w:val="left" w:pos="567"/>
        </w:tabs>
        <w:spacing w:line="240" w:lineRule="auto"/>
        <w:ind w:left="567"/>
        <w:rPr>
          <w:rFonts w:ascii="Times New Roman" w:hAnsi="Times New Roman" w:cs="Times New Roman"/>
          <w:sz w:val="28"/>
          <w:szCs w:val="28"/>
        </w:rPr>
      </w:pPr>
    </w:p>
    <w:p w14:paraId="1747A57B" w14:textId="25F1F858" w:rsidR="00E90BF9" w:rsidRPr="008F0FB2" w:rsidRDefault="00926421" w:rsidP="00E90BF9">
      <w:pPr>
        <w:spacing w:after="120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>Okres gwarancji</w:t>
      </w:r>
      <w:r w:rsidR="00E90BF9" w:rsidRPr="008F0FB2">
        <w:rPr>
          <w:rFonts w:ascii="Times New Roman" w:hAnsi="Times New Roman" w:cs="Times New Roman"/>
          <w:b/>
          <w:sz w:val="24"/>
          <w:szCs w:val="24"/>
          <w:u w:val="single"/>
        </w:rPr>
        <w:t>:</w:t>
      </w:r>
    </w:p>
    <w:p w14:paraId="62A2B6B2" w14:textId="413AAD33" w:rsidR="00E90BF9" w:rsidRDefault="0077528D" w:rsidP="00C27530">
      <w:pPr>
        <w:tabs>
          <w:tab w:val="left" w:pos="567"/>
        </w:tabs>
        <w:spacing w:line="240" w:lineRule="auto"/>
        <w:ind w:left="56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24</w:t>
      </w:r>
      <w:r w:rsidR="00E90BF9">
        <w:rPr>
          <w:rFonts w:ascii="Times New Roman" w:hAnsi="Times New Roman" w:cs="Times New Roman"/>
          <w:sz w:val="24"/>
          <w:szCs w:val="24"/>
        </w:rPr>
        <w:t xml:space="preserve"> miesięcy od daty podpisania protokołu odbioru końcowego</w:t>
      </w:r>
    </w:p>
    <w:p w14:paraId="2458080D" w14:textId="77777777" w:rsidR="00D84D49" w:rsidRDefault="00D84D49" w:rsidP="00C27530">
      <w:pPr>
        <w:tabs>
          <w:tab w:val="left" w:pos="567"/>
        </w:tabs>
        <w:spacing w:line="240" w:lineRule="auto"/>
        <w:ind w:left="567"/>
        <w:rPr>
          <w:rFonts w:ascii="Times New Roman" w:hAnsi="Times New Roman" w:cs="Times New Roman"/>
          <w:sz w:val="24"/>
          <w:szCs w:val="24"/>
        </w:rPr>
      </w:pPr>
    </w:p>
    <w:p w14:paraId="580A30F4" w14:textId="151B2C3D" w:rsidR="00D97C69" w:rsidRPr="008F0FB2" w:rsidRDefault="00D97C69" w:rsidP="0057634D">
      <w:pPr>
        <w:spacing w:after="120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8F0FB2">
        <w:rPr>
          <w:rFonts w:ascii="Times New Roman" w:hAnsi="Times New Roman" w:cs="Times New Roman"/>
          <w:b/>
          <w:sz w:val="24"/>
          <w:szCs w:val="24"/>
          <w:u w:val="single"/>
        </w:rPr>
        <w:lastRenderedPageBreak/>
        <w:t>W ofercie prosimy podać:</w:t>
      </w:r>
    </w:p>
    <w:p w14:paraId="1A04E725" w14:textId="75D4E9B7" w:rsidR="00912FFD" w:rsidRPr="008F0FB2" w:rsidRDefault="00CD3F9A" w:rsidP="00EF2156">
      <w:pPr>
        <w:pStyle w:val="Akapitzlist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F0FB2">
        <w:rPr>
          <w:rFonts w:ascii="Times New Roman" w:hAnsi="Times New Roman" w:cs="Times New Roman"/>
          <w:sz w:val="24"/>
          <w:szCs w:val="24"/>
        </w:rPr>
        <w:t>Cenę netto Przedmiotu oferty + VAT,</w:t>
      </w:r>
      <w:r w:rsidR="00634FE7" w:rsidRPr="008F0FB2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49243C80" w14:textId="77777777" w:rsidR="00D97C69" w:rsidRPr="008F0FB2" w:rsidRDefault="00302F8F" w:rsidP="00EF2156">
      <w:pPr>
        <w:pStyle w:val="Akapitzlist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F0FB2">
        <w:rPr>
          <w:rFonts w:ascii="Times New Roman" w:hAnsi="Times New Roman" w:cs="Times New Roman"/>
          <w:sz w:val="24"/>
          <w:szCs w:val="24"/>
        </w:rPr>
        <w:t>Ceny</w:t>
      </w:r>
      <w:r w:rsidR="001C4A5C" w:rsidRPr="008F0FB2">
        <w:rPr>
          <w:rFonts w:ascii="Times New Roman" w:hAnsi="Times New Roman" w:cs="Times New Roman"/>
          <w:sz w:val="24"/>
          <w:szCs w:val="24"/>
        </w:rPr>
        <w:t xml:space="preserve"> </w:t>
      </w:r>
      <w:r w:rsidR="00D97C69" w:rsidRPr="008F0FB2">
        <w:rPr>
          <w:rFonts w:ascii="Times New Roman" w:hAnsi="Times New Roman" w:cs="Times New Roman"/>
          <w:sz w:val="24"/>
          <w:szCs w:val="24"/>
        </w:rPr>
        <w:t>prosimy podać w PLN,</w:t>
      </w:r>
    </w:p>
    <w:p w14:paraId="0E31CDF9" w14:textId="21C231CE" w:rsidR="00D97C69" w:rsidRPr="008F0FB2" w:rsidRDefault="00D97C69" w:rsidP="00EF2156">
      <w:pPr>
        <w:pStyle w:val="Akapitzlist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F0FB2">
        <w:rPr>
          <w:rFonts w:ascii="Times New Roman" w:hAnsi="Times New Roman" w:cs="Times New Roman"/>
          <w:sz w:val="24"/>
          <w:szCs w:val="24"/>
        </w:rPr>
        <w:t>Warunki płatności: przelew 30 dni po otrzymaniu faktury Vat,</w:t>
      </w:r>
    </w:p>
    <w:p w14:paraId="27B78A46" w14:textId="6AC59E84" w:rsidR="00D97C69" w:rsidRPr="008F0FB2" w:rsidRDefault="001E6CF2" w:rsidP="00EF2156">
      <w:pPr>
        <w:pStyle w:val="Akapitzlist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F0FB2">
        <w:rPr>
          <w:rFonts w:ascii="Times New Roman" w:hAnsi="Times New Roman" w:cs="Times New Roman"/>
          <w:sz w:val="24"/>
          <w:szCs w:val="24"/>
        </w:rPr>
        <w:t>Termin wykonania</w:t>
      </w:r>
      <w:r w:rsidR="00E859D0" w:rsidRPr="00A11733">
        <w:rPr>
          <w:rFonts w:ascii="Times New Roman" w:hAnsi="Times New Roman" w:cs="Times New Roman"/>
          <w:sz w:val="24"/>
          <w:szCs w:val="24"/>
        </w:rPr>
        <w:t>:</w:t>
      </w:r>
      <w:r w:rsidR="00EC0DAF" w:rsidRPr="00A11733">
        <w:rPr>
          <w:rFonts w:ascii="Times New Roman" w:hAnsi="Times New Roman" w:cs="Times New Roman"/>
          <w:sz w:val="24"/>
          <w:szCs w:val="24"/>
        </w:rPr>
        <w:t xml:space="preserve"> 3</w:t>
      </w:r>
      <w:r w:rsidR="00FA55FB">
        <w:rPr>
          <w:rFonts w:ascii="Times New Roman" w:hAnsi="Times New Roman" w:cs="Times New Roman"/>
          <w:sz w:val="24"/>
          <w:szCs w:val="24"/>
        </w:rPr>
        <w:t>1</w:t>
      </w:r>
      <w:r w:rsidR="00EC0DAF" w:rsidRPr="00A11733">
        <w:rPr>
          <w:rFonts w:ascii="Times New Roman" w:hAnsi="Times New Roman" w:cs="Times New Roman"/>
          <w:sz w:val="24"/>
          <w:szCs w:val="24"/>
        </w:rPr>
        <w:t>.</w:t>
      </w:r>
      <w:r w:rsidR="003C113F">
        <w:rPr>
          <w:rFonts w:ascii="Times New Roman" w:hAnsi="Times New Roman" w:cs="Times New Roman"/>
          <w:sz w:val="24"/>
          <w:szCs w:val="24"/>
        </w:rPr>
        <w:t>0</w:t>
      </w:r>
      <w:r w:rsidR="00FA55FB">
        <w:rPr>
          <w:rFonts w:ascii="Times New Roman" w:hAnsi="Times New Roman" w:cs="Times New Roman"/>
          <w:sz w:val="24"/>
          <w:szCs w:val="24"/>
        </w:rPr>
        <w:t>5</w:t>
      </w:r>
      <w:r w:rsidR="00EC0DAF" w:rsidRPr="00A11733">
        <w:rPr>
          <w:rFonts w:ascii="Times New Roman" w:hAnsi="Times New Roman" w:cs="Times New Roman"/>
          <w:sz w:val="24"/>
          <w:szCs w:val="24"/>
        </w:rPr>
        <w:t>.202</w:t>
      </w:r>
      <w:r w:rsidR="00724BF1">
        <w:rPr>
          <w:rFonts w:ascii="Times New Roman" w:hAnsi="Times New Roman" w:cs="Times New Roman"/>
          <w:sz w:val="24"/>
          <w:szCs w:val="24"/>
        </w:rPr>
        <w:t>6</w:t>
      </w:r>
      <w:r w:rsidR="00EC0DAF" w:rsidRPr="00A11733">
        <w:rPr>
          <w:rFonts w:ascii="Times New Roman" w:hAnsi="Times New Roman" w:cs="Times New Roman"/>
          <w:sz w:val="24"/>
          <w:szCs w:val="24"/>
        </w:rPr>
        <w:t>r</w:t>
      </w:r>
      <w:r w:rsidR="00157081" w:rsidRPr="00A11733">
        <w:rPr>
          <w:rFonts w:ascii="Times New Roman" w:hAnsi="Times New Roman" w:cs="Times New Roman"/>
          <w:sz w:val="24"/>
          <w:szCs w:val="24"/>
        </w:rPr>
        <w:t>,</w:t>
      </w:r>
    </w:p>
    <w:p w14:paraId="4740577A" w14:textId="0E850949" w:rsidR="00D97C69" w:rsidRPr="008F0FB2" w:rsidRDefault="00D97C69" w:rsidP="00EF2156">
      <w:pPr>
        <w:pStyle w:val="Akapitzlist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F0FB2">
        <w:rPr>
          <w:rFonts w:ascii="Times New Roman" w:hAnsi="Times New Roman" w:cs="Times New Roman"/>
          <w:sz w:val="24"/>
          <w:szCs w:val="24"/>
        </w:rPr>
        <w:t xml:space="preserve">Okres gwarancji na </w:t>
      </w:r>
      <w:r w:rsidR="00D074A2" w:rsidRPr="008F0FB2">
        <w:rPr>
          <w:rFonts w:ascii="Times New Roman" w:hAnsi="Times New Roman" w:cs="Times New Roman"/>
          <w:sz w:val="24"/>
          <w:szCs w:val="24"/>
        </w:rPr>
        <w:t xml:space="preserve">wykonany zakres </w:t>
      </w:r>
      <w:r w:rsidR="00625FFF" w:rsidRPr="008F0FB2">
        <w:rPr>
          <w:rFonts w:ascii="Times New Roman" w:hAnsi="Times New Roman" w:cs="Times New Roman"/>
          <w:sz w:val="24"/>
          <w:szCs w:val="24"/>
        </w:rPr>
        <w:t>usługi</w:t>
      </w:r>
      <w:r w:rsidR="00D074A2" w:rsidRPr="008F0FB2">
        <w:rPr>
          <w:rFonts w:ascii="Times New Roman" w:hAnsi="Times New Roman" w:cs="Times New Roman"/>
          <w:sz w:val="24"/>
          <w:szCs w:val="24"/>
        </w:rPr>
        <w:t xml:space="preserve"> </w:t>
      </w:r>
      <w:r w:rsidR="00182BEB" w:rsidRPr="008F0FB2">
        <w:rPr>
          <w:rFonts w:ascii="Times New Roman" w:hAnsi="Times New Roman" w:cs="Times New Roman"/>
          <w:sz w:val="24"/>
          <w:szCs w:val="24"/>
        </w:rPr>
        <w:t>–</w:t>
      </w:r>
      <w:r w:rsidR="003C1D9E" w:rsidRPr="008F0FB2">
        <w:rPr>
          <w:rFonts w:ascii="Times New Roman" w:hAnsi="Times New Roman" w:cs="Times New Roman"/>
          <w:sz w:val="24"/>
          <w:szCs w:val="24"/>
        </w:rPr>
        <w:t xml:space="preserve"> </w:t>
      </w:r>
      <w:r w:rsidR="0077528D">
        <w:rPr>
          <w:rFonts w:ascii="Times New Roman" w:hAnsi="Times New Roman" w:cs="Times New Roman"/>
          <w:sz w:val="24"/>
          <w:szCs w:val="24"/>
        </w:rPr>
        <w:t>24</w:t>
      </w:r>
      <w:r w:rsidR="00B2553A" w:rsidRPr="008F0FB2">
        <w:rPr>
          <w:rFonts w:ascii="Times New Roman" w:hAnsi="Times New Roman" w:cs="Times New Roman"/>
          <w:sz w:val="24"/>
          <w:szCs w:val="24"/>
        </w:rPr>
        <w:t xml:space="preserve"> miesi</w:t>
      </w:r>
      <w:r w:rsidR="00E9627D" w:rsidRPr="008F0FB2">
        <w:rPr>
          <w:rFonts w:ascii="Times New Roman" w:hAnsi="Times New Roman" w:cs="Times New Roman"/>
          <w:sz w:val="24"/>
          <w:szCs w:val="24"/>
        </w:rPr>
        <w:t>ę</w:t>
      </w:r>
      <w:r w:rsidR="00182BEB" w:rsidRPr="008F0FB2">
        <w:rPr>
          <w:rFonts w:ascii="Times New Roman" w:hAnsi="Times New Roman" w:cs="Times New Roman"/>
          <w:sz w:val="24"/>
          <w:szCs w:val="24"/>
        </w:rPr>
        <w:t>cy</w:t>
      </w:r>
      <w:r w:rsidR="000638CA" w:rsidRPr="008F0FB2">
        <w:rPr>
          <w:rFonts w:ascii="Times New Roman" w:hAnsi="Times New Roman" w:cs="Times New Roman"/>
          <w:sz w:val="24"/>
          <w:szCs w:val="24"/>
        </w:rPr>
        <w:t>.</w:t>
      </w:r>
    </w:p>
    <w:p w14:paraId="5010DB38" w14:textId="704F7B85" w:rsidR="00B5787B" w:rsidRDefault="00E954C2" w:rsidP="00EF2156">
      <w:pPr>
        <w:pStyle w:val="Akapitzlist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F0FB2">
        <w:rPr>
          <w:rFonts w:ascii="Times New Roman" w:hAnsi="Times New Roman" w:cs="Times New Roman"/>
          <w:sz w:val="24"/>
          <w:szCs w:val="24"/>
        </w:rPr>
        <w:t xml:space="preserve">Oświadczenie Oferenta, że </w:t>
      </w:r>
      <w:r w:rsidR="00B5787B" w:rsidRPr="008F0FB2">
        <w:rPr>
          <w:rFonts w:ascii="Times New Roman" w:hAnsi="Times New Roman" w:cs="Times New Roman"/>
          <w:sz w:val="24"/>
          <w:szCs w:val="24"/>
        </w:rPr>
        <w:t>podana cena uwzględnia wszystkie wymagania zaproszenia oraz obejmuje wszelkie koszty, jakie poniesie Wykonawca z tytułu należytej oraz zgodnej z obowiązującymi przepisami realizacji przedmiotu zamówienia.</w:t>
      </w:r>
    </w:p>
    <w:p w14:paraId="12EB02F1" w14:textId="15440C68" w:rsidR="00D84D49" w:rsidRDefault="00D84D49" w:rsidP="00D84D49">
      <w:pPr>
        <w:pStyle w:val="Akapitzlist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208FDAF" w14:textId="43C89778" w:rsidR="00EB73C9" w:rsidRDefault="00EB73C9" w:rsidP="00EB73C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EB73C9">
        <w:rPr>
          <w:rFonts w:ascii="Times New Roman" w:hAnsi="Times New Roman" w:cs="Times New Roman"/>
          <w:b/>
          <w:bCs/>
          <w:sz w:val="24"/>
          <w:szCs w:val="24"/>
          <w:u w:val="single"/>
        </w:rPr>
        <w:t>Wymagania BHP wobec Wykonawców, realizujących zlecenia na terenie Aquanet SA</w:t>
      </w:r>
    </w:p>
    <w:p w14:paraId="063A98A4" w14:textId="77777777" w:rsidR="00EB73C9" w:rsidRPr="00EB73C9" w:rsidRDefault="00EB73C9" w:rsidP="00EB73C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</w:p>
    <w:p w14:paraId="7DF8DA2B" w14:textId="2035529F" w:rsidR="00EB73C9" w:rsidRPr="00EB73C9" w:rsidRDefault="00EB73C9" w:rsidP="00EF2156">
      <w:pPr>
        <w:pStyle w:val="Akapitzlist"/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B73C9">
        <w:rPr>
          <w:rFonts w:ascii="Times New Roman" w:hAnsi="Times New Roman" w:cs="Times New Roman"/>
          <w:sz w:val="24"/>
          <w:szCs w:val="24"/>
        </w:rPr>
        <w:t>Zapewnienie bezpośredniego nadzoru nad swoimi pracownikami;</w:t>
      </w:r>
    </w:p>
    <w:p w14:paraId="4ED69B48" w14:textId="3CC5F50D" w:rsidR="00EB73C9" w:rsidRPr="00EB73C9" w:rsidRDefault="00EB73C9" w:rsidP="00EF2156">
      <w:pPr>
        <w:pStyle w:val="Akapitzlist"/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B73C9">
        <w:rPr>
          <w:rFonts w:ascii="Times New Roman" w:hAnsi="Times New Roman" w:cs="Times New Roman"/>
          <w:sz w:val="24"/>
          <w:szCs w:val="24"/>
        </w:rPr>
        <w:t>Wyznaczenie osoby z imienia i nazwiska do kontaktu w sprawach bhp ze zleceniodawcą z obowiązkiem przebywania jej na terenie prowadzonych prac;</w:t>
      </w:r>
    </w:p>
    <w:p w14:paraId="1A0FF625" w14:textId="49DF6192" w:rsidR="00EB73C9" w:rsidRPr="00EB73C9" w:rsidRDefault="00EB73C9" w:rsidP="00EF2156">
      <w:pPr>
        <w:pStyle w:val="Akapitzlist"/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B73C9">
        <w:rPr>
          <w:rFonts w:ascii="Times New Roman" w:hAnsi="Times New Roman" w:cs="Times New Roman"/>
          <w:sz w:val="24"/>
          <w:szCs w:val="24"/>
        </w:rPr>
        <w:t>Właściwy zgodny z przepisami i normami wynikającymi z oceny ryzyka, i zakładowych tabel przydziału ubiór: ubranie robocze i/lub ochronne, hełm ochronny, obuwie, kamizelka ostrzegawcza, środki ochrony wg specyfikacji prowadzonych robót i występujących zagrożeń wraz z oświadczeniem pracowników o pouczeniu ich, co do zasad jego stosowania (środki ochrony indywidualnej, zbiorowej);</w:t>
      </w:r>
    </w:p>
    <w:p w14:paraId="7162ACE0" w14:textId="69317B5B" w:rsidR="00EB73C9" w:rsidRPr="00EB73C9" w:rsidRDefault="00EB73C9" w:rsidP="00EF2156">
      <w:pPr>
        <w:pStyle w:val="Akapitzlist"/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B73C9">
        <w:rPr>
          <w:rFonts w:ascii="Times New Roman" w:hAnsi="Times New Roman" w:cs="Times New Roman"/>
          <w:sz w:val="24"/>
          <w:szCs w:val="24"/>
        </w:rPr>
        <w:t>Odbycie szkolenia informacyjnego dla wszystkich Wykonawców, przeprowadzonego przez Zlecającego, przed przystąpieniem do wykonywania prac;</w:t>
      </w:r>
    </w:p>
    <w:p w14:paraId="718EF97E" w14:textId="4990C930" w:rsidR="00EB73C9" w:rsidRPr="00EB73C9" w:rsidRDefault="00EB73C9" w:rsidP="00EF2156">
      <w:pPr>
        <w:pStyle w:val="Akapitzlist"/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B73C9">
        <w:rPr>
          <w:rFonts w:ascii="Times New Roman" w:hAnsi="Times New Roman" w:cs="Times New Roman"/>
          <w:sz w:val="24"/>
          <w:szCs w:val="24"/>
        </w:rPr>
        <w:t>Opracowanie instrukcji bezpiecznego wykonywania robót (IBWR) i uzgodnienie jej z Aquanet SA (w zależności od charakteru, specyfikacji i zakresu prowadzonych</w:t>
      </w:r>
    </w:p>
    <w:p w14:paraId="15065B2D" w14:textId="0A44F7C3" w:rsidR="00EB73C9" w:rsidRPr="00EB73C9" w:rsidRDefault="00EB73C9" w:rsidP="00EF2156">
      <w:pPr>
        <w:pStyle w:val="Akapitzlist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B73C9">
        <w:rPr>
          <w:rFonts w:ascii="Times New Roman" w:hAnsi="Times New Roman" w:cs="Times New Roman"/>
          <w:sz w:val="24"/>
          <w:szCs w:val="24"/>
        </w:rPr>
        <w:t>robót);</w:t>
      </w:r>
    </w:p>
    <w:p w14:paraId="2FE47F53" w14:textId="73923A7A" w:rsidR="00EB73C9" w:rsidRPr="00EB73C9" w:rsidRDefault="00EB73C9" w:rsidP="00EF2156">
      <w:pPr>
        <w:pStyle w:val="Akapitzlist"/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B73C9">
        <w:rPr>
          <w:rFonts w:ascii="Times New Roman" w:hAnsi="Times New Roman" w:cs="Times New Roman"/>
          <w:sz w:val="24"/>
          <w:szCs w:val="24"/>
        </w:rPr>
        <w:t>Przedłożenie wykazu imiennego pracowników wykonawcy z obowiązkiem jego aktualizacji na bieżąco;</w:t>
      </w:r>
    </w:p>
    <w:p w14:paraId="6BF572E9" w14:textId="123FDEE5" w:rsidR="00EB73C9" w:rsidRPr="00EB73C9" w:rsidRDefault="00EB73C9" w:rsidP="00EF2156">
      <w:pPr>
        <w:pStyle w:val="Akapitzlist"/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B73C9">
        <w:rPr>
          <w:rFonts w:ascii="Times New Roman" w:hAnsi="Times New Roman" w:cs="Times New Roman"/>
          <w:sz w:val="24"/>
          <w:szCs w:val="24"/>
        </w:rPr>
        <w:t>Przedłożenie wykazu podstawowych maszyn i sprzętu wykonawcy ‐ wraz z odpowiednią dokumentacją;</w:t>
      </w:r>
    </w:p>
    <w:p w14:paraId="424633BB" w14:textId="46EF1370" w:rsidR="00EB73C9" w:rsidRPr="00EB73C9" w:rsidRDefault="00EB73C9" w:rsidP="00EF2156">
      <w:pPr>
        <w:pStyle w:val="Akapitzlist"/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B73C9">
        <w:rPr>
          <w:rFonts w:ascii="Times New Roman" w:hAnsi="Times New Roman" w:cs="Times New Roman"/>
          <w:sz w:val="24"/>
          <w:szCs w:val="24"/>
        </w:rPr>
        <w:t>Przedłożenie badań lekarskich pracowników – orzeczenia lekarskie do wglądu;</w:t>
      </w:r>
    </w:p>
    <w:p w14:paraId="1A3B53BE" w14:textId="79E94D94" w:rsidR="00EB73C9" w:rsidRPr="00EB73C9" w:rsidRDefault="00EB73C9" w:rsidP="00EF2156">
      <w:pPr>
        <w:pStyle w:val="Akapitzlist"/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B73C9">
        <w:rPr>
          <w:rFonts w:ascii="Times New Roman" w:hAnsi="Times New Roman" w:cs="Times New Roman"/>
          <w:sz w:val="24"/>
          <w:szCs w:val="24"/>
        </w:rPr>
        <w:t>Przedłożenie szkoleń BHP – zaświadczenie do wglądu</w:t>
      </w:r>
      <w:r w:rsidR="00264073">
        <w:rPr>
          <w:rFonts w:ascii="Times New Roman" w:hAnsi="Times New Roman" w:cs="Times New Roman"/>
          <w:sz w:val="24"/>
          <w:szCs w:val="24"/>
        </w:rPr>
        <w:t>;</w:t>
      </w:r>
    </w:p>
    <w:p w14:paraId="71086C73" w14:textId="41F256A9" w:rsidR="00EB73C9" w:rsidRPr="00EB73C9" w:rsidRDefault="00EB73C9" w:rsidP="00EF2156">
      <w:pPr>
        <w:pStyle w:val="Akapitzlist"/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B73C9">
        <w:rPr>
          <w:rFonts w:ascii="Times New Roman" w:hAnsi="Times New Roman" w:cs="Times New Roman"/>
          <w:sz w:val="24"/>
          <w:szCs w:val="24"/>
        </w:rPr>
        <w:t>Przedłożenie listy osób wyznaczonych do udzielania pomocy przed medycznej</w:t>
      </w:r>
      <w:r w:rsidR="00264073">
        <w:rPr>
          <w:rFonts w:ascii="Times New Roman" w:hAnsi="Times New Roman" w:cs="Times New Roman"/>
          <w:sz w:val="24"/>
          <w:szCs w:val="24"/>
        </w:rPr>
        <w:t>;</w:t>
      </w:r>
    </w:p>
    <w:p w14:paraId="6B355C1B" w14:textId="132D0E49" w:rsidR="00EB73C9" w:rsidRPr="00EB73C9" w:rsidRDefault="00EB73C9" w:rsidP="00EF2156">
      <w:pPr>
        <w:pStyle w:val="Akapitzlist"/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B73C9">
        <w:rPr>
          <w:rFonts w:ascii="Times New Roman" w:hAnsi="Times New Roman" w:cs="Times New Roman"/>
          <w:sz w:val="24"/>
          <w:szCs w:val="24"/>
        </w:rPr>
        <w:t>Przedłożenie uprawnień personelu technicznego – elektrycy, operatorzy sprzętu, spawacze, hakowi, konserwatorzy UDT. . . – zaświadczenia do wglądu wraz z obowiązkiem posiadania ich na stałe przez uprawnionych;</w:t>
      </w:r>
    </w:p>
    <w:p w14:paraId="791B5A09" w14:textId="3ABF45A4" w:rsidR="00EB73C9" w:rsidRPr="00EB73C9" w:rsidRDefault="00EB73C9" w:rsidP="00EF2156">
      <w:pPr>
        <w:pStyle w:val="Akapitzlist"/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B73C9">
        <w:rPr>
          <w:rFonts w:ascii="Times New Roman" w:hAnsi="Times New Roman" w:cs="Times New Roman"/>
          <w:sz w:val="24"/>
          <w:szCs w:val="24"/>
        </w:rPr>
        <w:t>Przedłożenie dokumentacji UDT – rejestry, dopuszczenia, świadectwa, przeglądy, konserwacje – dotyczy wykorzystywanych maszyn, urządzeń;</w:t>
      </w:r>
    </w:p>
    <w:p w14:paraId="295A1092" w14:textId="2DA4A06B" w:rsidR="00EB73C9" w:rsidRPr="00EB73C9" w:rsidRDefault="00EB73C9" w:rsidP="00EF2156">
      <w:pPr>
        <w:pStyle w:val="Akapitzlist"/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B73C9">
        <w:rPr>
          <w:rFonts w:ascii="Times New Roman" w:hAnsi="Times New Roman" w:cs="Times New Roman"/>
          <w:sz w:val="24"/>
          <w:szCs w:val="24"/>
        </w:rPr>
        <w:t>Przeprowadzenie procesu oceny ryzyka zawodowego związanego z zakresem przypisanym Wykonawcy na konkretnym obszarze robót i przedstawienie dokumentacji z oceny</w:t>
      </w:r>
      <w:r w:rsidR="00264073">
        <w:rPr>
          <w:rFonts w:ascii="Times New Roman" w:hAnsi="Times New Roman" w:cs="Times New Roman"/>
          <w:sz w:val="24"/>
          <w:szCs w:val="24"/>
        </w:rPr>
        <w:t xml:space="preserve">- </w:t>
      </w:r>
      <w:r w:rsidRPr="00EB73C9">
        <w:rPr>
          <w:rFonts w:ascii="Times New Roman" w:hAnsi="Times New Roman" w:cs="Times New Roman"/>
          <w:sz w:val="24"/>
          <w:szCs w:val="24"/>
        </w:rPr>
        <w:t>zależności od charakteru, specyfikacji i zakresu prowadzonych robót.</w:t>
      </w:r>
    </w:p>
    <w:p w14:paraId="7F3A69E8" w14:textId="448D3590" w:rsidR="00EB73C9" w:rsidRPr="00EB73C9" w:rsidRDefault="00EB73C9" w:rsidP="00EF2156">
      <w:pPr>
        <w:pStyle w:val="Akapitzlist"/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B73C9">
        <w:rPr>
          <w:rFonts w:ascii="Times New Roman" w:hAnsi="Times New Roman" w:cs="Times New Roman"/>
          <w:sz w:val="24"/>
          <w:szCs w:val="24"/>
        </w:rPr>
        <w:t xml:space="preserve">Przedłożenie karty ocen ryzyka zawodowego na stanowiskach pracy wraz z poświadczeniem o zapoznaniu z nimi </w:t>
      </w:r>
      <w:r w:rsidR="00264073">
        <w:rPr>
          <w:rFonts w:ascii="Times New Roman" w:hAnsi="Times New Roman" w:cs="Times New Roman"/>
          <w:sz w:val="24"/>
          <w:szCs w:val="24"/>
        </w:rPr>
        <w:t>pracowników-</w:t>
      </w:r>
      <w:r w:rsidRPr="00EB73C9">
        <w:rPr>
          <w:rFonts w:ascii="Times New Roman" w:hAnsi="Times New Roman" w:cs="Times New Roman"/>
          <w:sz w:val="24"/>
          <w:szCs w:val="24"/>
        </w:rPr>
        <w:t xml:space="preserve"> w zależności od charakteru, specyfikacji i zakresu prowadzonych robót.</w:t>
      </w:r>
    </w:p>
    <w:p w14:paraId="7EFDE44F" w14:textId="4E56BD40" w:rsidR="00EB73C9" w:rsidRPr="00EB73C9" w:rsidRDefault="00EB73C9" w:rsidP="00EF2156">
      <w:pPr>
        <w:pStyle w:val="Akapitzlist"/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B73C9">
        <w:rPr>
          <w:rFonts w:ascii="Times New Roman" w:hAnsi="Times New Roman" w:cs="Times New Roman"/>
          <w:sz w:val="24"/>
          <w:szCs w:val="24"/>
        </w:rPr>
        <w:t>W wyniku stwierdzania naruszania obowiązujących przepisów i zasad BHP, Wykonawca jest zobowiązany do zapłacenia kar pieniężnych zawartych w umowie, oraz może zostać usunięty z terenu, na którym odbywają się prace, szczególnie w przypadkach niewykonywania poleceń służb AQUANET SA.</w:t>
      </w:r>
    </w:p>
    <w:p w14:paraId="6D2CB4CA" w14:textId="5821B930" w:rsidR="00EB73C9" w:rsidRPr="00EB73C9" w:rsidRDefault="00EB73C9" w:rsidP="00EF2156">
      <w:pPr>
        <w:pStyle w:val="Akapitzlist"/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B73C9">
        <w:rPr>
          <w:rFonts w:ascii="Times New Roman" w:hAnsi="Times New Roman" w:cs="Times New Roman"/>
          <w:sz w:val="24"/>
          <w:szCs w:val="24"/>
        </w:rPr>
        <w:t>Ubezpieczenia OC Wykonawcy (firmy i pracowników), w zależności od charakteru, specyfikacji i zakresu prowadzonych robót.</w:t>
      </w:r>
    </w:p>
    <w:p w14:paraId="43258363" w14:textId="3EF12962" w:rsidR="00182BEB" w:rsidRPr="00D84D49" w:rsidRDefault="00EB73C9" w:rsidP="00872939">
      <w:pPr>
        <w:pStyle w:val="Akapitzlist"/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  <w:r w:rsidRPr="00D84D49">
        <w:rPr>
          <w:rFonts w:ascii="Times New Roman" w:hAnsi="Times New Roman" w:cs="Times New Roman"/>
          <w:sz w:val="24"/>
          <w:szCs w:val="24"/>
        </w:rPr>
        <w:t>Wykonawca zobowiązuje się do przestrzegania wymagań dotyczących ochrony środowiska. Zamawiający wymaga przekazania wypełnionych przez Wykonawcę Załączników przed rozpoczęciem wykonywania zleconych prac remontowych.</w:t>
      </w:r>
    </w:p>
    <w:sectPr w:rsidR="00182BEB" w:rsidRPr="00D84D49" w:rsidSect="00E11EC0">
      <w:headerReference w:type="default" r:id="rId8"/>
      <w:pgSz w:w="11906" w:h="16838"/>
      <w:pgMar w:top="1560" w:right="1247" w:bottom="709" w:left="124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456E9A8" w14:textId="77777777" w:rsidR="00082ADC" w:rsidRDefault="00082ADC" w:rsidP="00C64F80">
      <w:pPr>
        <w:spacing w:after="0" w:line="240" w:lineRule="auto"/>
      </w:pPr>
      <w:r>
        <w:separator/>
      </w:r>
    </w:p>
  </w:endnote>
  <w:endnote w:type="continuationSeparator" w:id="0">
    <w:p w14:paraId="6A182E29" w14:textId="77777777" w:rsidR="00082ADC" w:rsidRDefault="00082ADC" w:rsidP="00C64F8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inherit">
    <w:altName w:val="Cambria"/>
    <w:panose1 w:val="00000000000000000000"/>
    <w:charset w:val="00"/>
    <w:family w:val="roman"/>
    <w:notTrueType/>
    <w:pitch w:val="default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B68AA27" w14:textId="77777777" w:rsidR="00082ADC" w:rsidRDefault="00082ADC" w:rsidP="00C64F80">
      <w:pPr>
        <w:spacing w:after="0" w:line="240" w:lineRule="auto"/>
      </w:pPr>
      <w:r>
        <w:separator/>
      </w:r>
    </w:p>
  </w:footnote>
  <w:footnote w:type="continuationSeparator" w:id="0">
    <w:p w14:paraId="3A9F63B2" w14:textId="77777777" w:rsidR="00082ADC" w:rsidRDefault="00082ADC" w:rsidP="00C64F8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85189383"/>
      <w:docPartObj>
        <w:docPartGallery w:val="Page Numbers (Margins)"/>
        <w:docPartUnique/>
      </w:docPartObj>
    </w:sdtPr>
    <w:sdtEndPr/>
    <w:sdtContent>
      <w:p w14:paraId="0D2BF87D" w14:textId="3E2D4A27" w:rsidR="00D15106" w:rsidRDefault="00D15106">
        <w:pPr>
          <w:pStyle w:val="Nagwek"/>
        </w:pPr>
        <w:r>
          <w:rPr>
            <w:noProof/>
            <w:lang w:eastAsia="pl-PL"/>
          </w:rPr>
          <mc:AlternateContent>
            <mc:Choice Requires="wps">
              <w:drawing>
                <wp:anchor distT="0" distB="0" distL="114300" distR="114300" simplePos="0" relativeHeight="251659264" behindDoc="0" locked="0" layoutInCell="0" allowOverlap="1" wp14:anchorId="36BEA6E6" wp14:editId="4B159295">
                  <wp:simplePos x="0" y="0"/>
                  <wp:positionH relativeFrom="rightMargin">
                    <wp:align>center</wp:align>
                  </wp:positionH>
                  <wp:positionV relativeFrom="margin">
                    <wp:align>bottom</wp:align>
                  </wp:positionV>
                  <wp:extent cx="510540" cy="2183130"/>
                  <wp:effectExtent l="0" t="0" r="3810" b="0"/>
                  <wp:wrapNone/>
                  <wp:docPr id="1" name="Prostokąt 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Shape">
                      <wps:wsp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510540" cy="21831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5A52D7B" w14:textId="77777777" w:rsidR="00D15106" w:rsidRPr="00C64F80" w:rsidRDefault="00D15106">
                              <w:pPr>
                                <w:pStyle w:val="Stopka"/>
                                <w:rPr>
                                  <w:rFonts w:asciiTheme="majorHAnsi" w:eastAsiaTheme="majorEastAsia" w:hAnsiTheme="majorHAnsi" w:cstheme="majorBidi"/>
                                  <w:sz w:val="18"/>
                                  <w:szCs w:val="18"/>
                                </w:rPr>
                              </w:pPr>
                              <w:r w:rsidRPr="00C64F80">
                                <w:rPr>
                                  <w:rFonts w:asciiTheme="majorHAnsi" w:eastAsiaTheme="majorEastAsia" w:hAnsiTheme="majorHAnsi" w:cstheme="majorBidi"/>
                                  <w:sz w:val="18"/>
                                  <w:szCs w:val="18"/>
                                </w:rPr>
                                <w:t>Strona</w:t>
                              </w:r>
                              <w:r w:rsidRPr="00C64F80">
                                <w:rPr>
                                  <w:rFonts w:eastAsiaTheme="minorEastAsia" w:cs="Times New Roman"/>
                                  <w:sz w:val="18"/>
                                  <w:szCs w:val="18"/>
                                </w:rPr>
                                <w:fldChar w:fldCharType="begin"/>
                              </w:r>
                              <w:r w:rsidRPr="00C64F80">
                                <w:rPr>
                                  <w:sz w:val="18"/>
                                  <w:szCs w:val="18"/>
                                </w:rPr>
                                <w:instrText>PAGE    \* MERGEFORMAT</w:instrText>
                              </w:r>
                              <w:r w:rsidRPr="00C64F80">
                                <w:rPr>
                                  <w:rFonts w:eastAsiaTheme="minorEastAsia" w:cs="Times New Roman"/>
                                  <w:sz w:val="18"/>
                                  <w:szCs w:val="18"/>
                                </w:rPr>
                                <w:fldChar w:fldCharType="separate"/>
                              </w:r>
                              <w:r w:rsidR="00112DC9" w:rsidRPr="00112DC9">
                                <w:rPr>
                                  <w:rFonts w:asciiTheme="majorHAnsi" w:eastAsiaTheme="majorEastAsia" w:hAnsiTheme="majorHAnsi" w:cstheme="majorBidi"/>
                                  <w:noProof/>
                                  <w:sz w:val="18"/>
                                  <w:szCs w:val="18"/>
                                </w:rPr>
                                <w:t>11</w:t>
                              </w:r>
                              <w:r w:rsidRPr="00C64F80">
                                <w:rPr>
                                  <w:rFonts w:asciiTheme="majorHAnsi" w:eastAsiaTheme="majorEastAsia" w:hAnsiTheme="majorHAnsi" w:cstheme="majorBidi"/>
                                  <w:sz w:val="18"/>
                                  <w:szCs w:val="18"/>
                                </w:rPr>
                                <w:fldChar w:fldCharType="end"/>
                              </w:r>
                            </w:p>
                          </w:txbxContent>
                        </wps:txbx>
                        <wps:bodyPr rot="0" vert="vert270" wrap="square" lIns="91440" tIns="45720" rIns="91440" bIns="45720" anchor="ctr" anchorCtr="0" upright="1">
                          <a:spAutoFit/>
                        </wps:bodyPr>
                      </wps:wsp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mc:Choice>
            <mc:Fallback>
              <w:pict>
                <v:rect w14:anchorId="36BEA6E6" id="Prostokąt 1" o:spid="_x0000_s1026" style="position:absolute;margin-left:0;margin-top:0;width:40.2pt;height:171.9pt;z-index:251659264;visibility:visible;mso-wrap-style:square;mso-width-percent:0;mso-height-percent:0;mso-wrap-distance-left:9pt;mso-wrap-distance-top:0;mso-wrap-distance-right:9pt;mso-wrap-distance-bottom:0;mso-position-horizontal:center;mso-position-horizontal-relative:right-margin-area;mso-position-vertical:bottom;mso-position-vertical-relative:margin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" o:allowincell="f" filled="f" stroked="f">
                  <v:textbox style="layout-flow:vertical;mso-layout-flow-alt:bottom-to-top;mso-fit-shape-to-text:t">
                    <w:txbxContent>
                      <w:p w14:paraId="15A52D7B" w14:textId="77777777" w:rsidR="00D15106" w:rsidRPr="00C64F80" w:rsidRDefault="00D15106">
                        <w:pPr>
                          <w:pStyle w:val="Stopka"/>
                          <w:rPr>
                            <w:rFonts w:asciiTheme="majorHAnsi" w:eastAsiaTheme="majorEastAsia" w:hAnsiTheme="majorHAnsi" w:cstheme="majorBidi"/>
                            <w:sz w:val="18"/>
                            <w:szCs w:val="18"/>
                          </w:rPr>
                        </w:pPr>
                        <w:r w:rsidRPr="00C64F80">
                          <w:rPr>
                            <w:rFonts w:asciiTheme="majorHAnsi" w:eastAsiaTheme="majorEastAsia" w:hAnsiTheme="majorHAnsi" w:cstheme="majorBidi"/>
                            <w:sz w:val="18"/>
                            <w:szCs w:val="18"/>
                          </w:rPr>
                          <w:t>Strona</w:t>
                        </w:r>
                        <w:r w:rsidRPr="00C64F80">
                          <w:rPr>
                            <w:rFonts w:eastAsiaTheme="minorEastAsia" w:cs="Times New Roman"/>
                            <w:sz w:val="18"/>
                            <w:szCs w:val="18"/>
                          </w:rPr>
                          <w:fldChar w:fldCharType="begin"/>
                        </w:r>
                        <w:r w:rsidRPr="00C64F80">
                          <w:rPr>
                            <w:sz w:val="18"/>
                            <w:szCs w:val="18"/>
                          </w:rPr>
                          <w:instrText>PAGE    \* MERGEFORMAT</w:instrText>
                        </w:r>
                        <w:r w:rsidRPr="00C64F80">
                          <w:rPr>
                            <w:rFonts w:eastAsiaTheme="minorEastAsia" w:cs="Times New Roman"/>
                            <w:sz w:val="18"/>
                            <w:szCs w:val="18"/>
                          </w:rPr>
                          <w:fldChar w:fldCharType="separate"/>
                        </w:r>
                        <w:r w:rsidR="00112DC9" w:rsidRPr="00112DC9">
                          <w:rPr>
                            <w:rFonts w:asciiTheme="majorHAnsi" w:eastAsiaTheme="majorEastAsia" w:hAnsiTheme="majorHAnsi" w:cstheme="majorBidi"/>
                            <w:noProof/>
                            <w:sz w:val="18"/>
                            <w:szCs w:val="18"/>
                          </w:rPr>
                          <w:t>11</w:t>
                        </w:r>
                        <w:r w:rsidRPr="00C64F80">
                          <w:rPr>
                            <w:rFonts w:asciiTheme="majorHAnsi" w:eastAsiaTheme="majorEastAsia" w:hAnsiTheme="majorHAnsi" w:cstheme="majorBidi"/>
                            <w:sz w:val="18"/>
                            <w:szCs w:val="18"/>
                          </w:rPr>
                          <w:fldChar w:fldCharType="end"/>
                        </w:r>
                      </w:p>
                    </w:txbxContent>
                  </v:textbox>
                  <w10:wrap anchorx="margin" anchory="margin"/>
                </v:rect>
              </w:pict>
            </mc:Fallback>
          </mc:AlternateContent>
        </w:r>
      </w:p>
    </w:sdtContent>
  </w:sdt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720E24"/>
    <w:multiLevelType w:val="multilevel"/>
    <w:tmpl w:val="465A3A2A"/>
    <w:lvl w:ilvl="0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440" w:hanging="108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440"/>
      </w:pPr>
      <w:rPr>
        <w:rFonts w:hint="default"/>
      </w:rPr>
    </w:lvl>
  </w:abstractNum>
  <w:abstractNum w:abstractNumId="1" w15:restartNumberingAfterBreak="0">
    <w:nsid w:val="0A9D57C2"/>
    <w:multiLevelType w:val="multilevel"/>
    <w:tmpl w:val="19A424C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2" w15:restartNumberingAfterBreak="0">
    <w:nsid w:val="0B2D7240"/>
    <w:multiLevelType w:val="hybridMultilevel"/>
    <w:tmpl w:val="B304477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7222885"/>
    <w:multiLevelType w:val="multilevel"/>
    <w:tmpl w:val="14DC840C"/>
    <w:lvl w:ilvl="0">
      <w:start w:val="1"/>
      <w:numFmt w:val="upperLetter"/>
      <w:lvlText w:val="%1."/>
      <w:lvlJc w:val="left"/>
      <w:pPr>
        <w:ind w:left="720" w:hanging="720"/>
      </w:pPr>
    </w:lvl>
    <w:lvl w:ilvl="1">
      <w:start w:val="1"/>
      <w:numFmt w:val="upperLetter"/>
      <w:lvlText w:val="%2."/>
      <w:legacy w:legacy="1" w:legacySpace="0" w:legacyIndent="720"/>
      <w:lvlJc w:val="left"/>
      <w:pPr>
        <w:ind w:left="1440" w:hanging="720"/>
      </w:pPr>
    </w:lvl>
    <w:lvl w:ilvl="2">
      <w:start w:val="1"/>
      <w:numFmt w:val="decimal"/>
      <w:lvlText w:val="%3."/>
      <w:legacy w:legacy="1" w:legacySpace="0" w:legacyIndent="720"/>
      <w:lvlJc w:val="left"/>
      <w:pPr>
        <w:ind w:left="2160" w:hanging="720"/>
      </w:pPr>
    </w:lvl>
    <w:lvl w:ilvl="3">
      <w:start w:val="1"/>
      <w:numFmt w:val="lowerLetter"/>
      <w:lvlText w:val="%4)"/>
      <w:legacy w:legacy="1" w:legacySpace="0" w:legacyIndent="720"/>
      <w:lvlJc w:val="left"/>
      <w:pPr>
        <w:ind w:left="2880" w:hanging="720"/>
      </w:pPr>
    </w:lvl>
    <w:lvl w:ilvl="4">
      <w:start w:val="1"/>
      <w:numFmt w:val="decimal"/>
      <w:lvlText w:val="(%5)"/>
      <w:legacy w:legacy="1" w:legacySpace="0" w:legacyIndent="720"/>
      <w:lvlJc w:val="left"/>
      <w:pPr>
        <w:ind w:left="3600" w:hanging="720"/>
      </w:pPr>
    </w:lvl>
    <w:lvl w:ilvl="5">
      <w:start w:val="1"/>
      <w:numFmt w:val="lowerLetter"/>
      <w:lvlText w:val="(%6)"/>
      <w:legacy w:legacy="1" w:legacySpace="0" w:legacyIndent="720"/>
      <w:lvlJc w:val="left"/>
      <w:pPr>
        <w:ind w:left="4320" w:hanging="720"/>
      </w:pPr>
    </w:lvl>
    <w:lvl w:ilvl="6">
      <w:start w:val="1"/>
      <w:numFmt w:val="lowerRoman"/>
      <w:lvlText w:val="(%7)"/>
      <w:legacy w:legacy="1" w:legacySpace="0" w:legacyIndent="720"/>
      <w:lvlJc w:val="left"/>
      <w:pPr>
        <w:ind w:left="5040" w:hanging="720"/>
      </w:pPr>
    </w:lvl>
    <w:lvl w:ilvl="7">
      <w:start w:val="1"/>
      <w:numFmt w:val="lowerLetter"/>
      <w:lvlText w:val="(%8)"/>
      <w:legacy w:legacy="1" w:legacySpace="0" w:legacyIndent="720"/>
      <w:lvlJc w:val="left"/>
      <w:pPr>
        <w:ind w:left="5760" w:hanging="720"/>
      </w:pPr>
    </w:lvl>
    <w:lvl w:ilvl="8">
      <w:start w:val="1"/>
      <w:numFmt w:val="lowerRoman"/>
      <w:lvlText w:val="(%9)"/>
      <w:legacy w:legacy="1" w:legacySpace="0" w:legacyIndent="720"/>
      <w:lvlJc w:val="left"/>
      <w:pPr>
        <w:ind w:left="6480" w:hanging="720"/>
      </w:pPr>
    </w:lvl>
  </w:abstractNum>
  <w:abstractNum w:abstractNumId="4" w15:restartNumberingAfterBreak="0">
    <w:nsid w:val="274D78EC"/>
    <w:multiLevelType w:val="hybridMultilevel"/>
    <w:tmpl w:val="9542AB6A"/>
    <w:lvl w:ilvl="0" w:tplc="7F80D284">
      <w:start w:val="1"/>
      <w:numFmt w:val="bullet"/>
      <w:lvlText w:val="-"/>
      <w:lvlJc w:val="left"/>
      <w:pPr>
        <w:ind w:left="710" w:hanging="284"/>
      </w:pPr>
      <w:rPr>
        <w:rFonts w:ascii="Courier New" w:hAnsi="Courier New" w:hint="default"/>
        <w:b w:val="0"/>
        <w:i w:val="0"/>
        <w:sz w:val="20"/>
      </w:rPr>
    </w:lvl>
    <w:lvl w:ilvl="1" w:tplc="04150003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5" w15:restartNumberingAfterBreak="0">
    <w:nsid w:val="27EB1116"/>
    <w:multiLevelType w:val="multilevel"/>
    <w:tmpl w:val="5B008C9A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96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040" w:hanging="2160"/>
      </w:pPr>
      <w:rPr>
        <w:rFonts w:hint="default"/>
      </w:rPr>
    </w:lvl>
  </w:abstractNum>
  <w:abstractNum w:abstractNumId="6" w15:restartNumberingAfterBreak="0">
    <w:nsid w:val="2867403C"/>
    <w:multiLevelType w:val="hybridMultilevel"/>
    <w:tmpl w:val="AB8A624A"/>
    <w:lvl w:ilvl="0" w:tplc="F7FAB50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7" w15:restartNumberingAfterBreak="0">
    <w:nsid w:val="2F2F5132"/>
    <w:multiLevelType w:val="hybridMultilevel"/>
    <w:tmpl w:val="5ABC75A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12E6570"/>
    <w:multiLevelType w:val="hybridMultilevel"/>
    <w:tmpl w:val="5478EE6A"/>
    <w:lvl w:ilvl="0" w:tplc="5B16B724">
      <w:start w:val="1"/>
      <w:numFmt w:val="lowerLetter"/>
      <w:lvlText w:val="%1)"/>
      <w:lvlJc w:val="left"/>
      <w:pPr>
        <w:ind w:left="1416" w:hanging="696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33371068"/>
    <w:multiLevelType w:val="hybridMultilevel"/>
    <w:tmpl w:val="18F030F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64D656F"/>
    <w:multiLevelType w:val="hybridMultilevel"/>
    <w:tmpl w:val="1CCC247E"/>
    <w:name w:val="WW8Num11"/>
    <w:lvl w:ilvl="0" w:tplc="E8D4D1B8">
      <w:start w:val="1"/>
      <w:numFmt w:val="bullet"/>
      <w:lvlText w:val=""/>
      <w:lvlJc w:val="left"/>
      <w:pPr>
        <w:tabs>
          <w:tab w:val="num" w:pos="720"/>
        </w:tabs>
        <w:ind w:left="720" w:hanging="363"/>
      </w:pPr>
      <w:rPr>
        <w:rFonts w:ascii="Symbol" w:hAnsi="Symbol" w:cs="Symbol" w:hint="default"/>
      </w:rPr>
    </w:lvl>
    <w:lvl w:ilvl="1" w:tplc="0415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15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15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15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15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11" w15:restartNumberingAfterBreak="0">
    <w:nsid w:val="3B4B7ADB"/>
    <w:multiLevelType w:val="hybridMultilevel"/>
    <w:tmpl w:val="A0E04522"/>
    <w:lvl w:ilvl="0" w:tplc="49A0E5C0">
      <w:start w:val="2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40AD5E22"/>
    <w:multiLevelType w:val="hybridMultilevel"/>
    <w:tmpl w:val="3A204D38"/>
    <w:lvl w:ilvl="0" w:tplc="8208E85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46D54FA"/>
    <w:multiLevelType w:val="multilevel"/>
    <w:tmpl w:val="7F22D3CA"/>
    <w:name w:val="WW8Num32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400" w:hanging="2160"/>
      </w:pPr>
      <w:rPr>
        <w:rFonts w:hint="default"/>
      </w:rPr>
    </w:lvl>
  </w:abstractNum>
  <w:abstractNum w:abstractNumId="14" w15:restartNumberingAfterBreak="0">
    <w:nsid w:val="4BC759C9"/>
    <w:multiLevelType w:val="multilevel"/>
    <w:tmpl w:val="465A3A2A"/>
    <w:lvl w:ilvl="0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440" w:hanging="108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440"/>
      </w:pPr>
      <w:rPr>
        <w:rFonts w:hint="default"/>
      </w:rPr>
    </w:lvl>
  </w:abstractNum>
  <w:abstractNum w:abstractNumId="15" w15:restartNumberingAfterBreak="0">
    <w:nsid w:val="50C43769"/>
    <w:multiLevelType w:val="multilevel"/>
    <w:tmpl w:val="14DC840C"/>
    <w:lvl w:ilvl="0">
      <w:start w:val="1"/>
      <w:numFmt w:val="upperLetter"/>
      <w:lvlText w:val="%1."/>
      <w:lvlJc w:val="left"/>
      <w:pPr>
        <w:ind w:left="720" w:hanging="720"/>
      </w:pPr>
    </w:lvl>
    <w:lvl w:ilvl="1">
      <w:start w:val="1"/>
      <w:numFmt w:val="upperLetter"/>
      <w:lvlText w:val="%2."/>
      <w:legacy w:legacy="1" w:legacySpace="0" w:legacyIndent="720"/>
      <w:lvlJc w:val="left"/>
      <w:pPr>
        <w:ind w:left="1440" w:hanging="720"/>
      </w:pPr>
    </w:lvl>
    <w:lvl w:ilvl="2">
      <w:start w:val="1"/>
      <w:numFmt w:val="decimal"/>
      <w:lvlText w:val="%3."/>
      <w:legacy w:legacy="1" w:legacySpace="0" w:legacyIndent="720"/>
      <w:lvlJc w:val="left"/>
      <w:pPr>
        <w:ind w:left="2160" w:hanging="720"/>
      </w:pPr>
    </w:lvl>
    <w:lvl w:ilvl="3">
      <w:start w:val="1"/>
      <w:numFmt w:val="lowerLetter"/>
      <w:lvlText w:val="%4)"/>
      <w:legacy w:legacy="1" w:legacySpace="0" w:legacyIndent="720"/>
      <w:lvlJc w:val="left"/>
      <w:pPr>
        <w:ind w:left="2880" w:hanging="720"/>
      </w:pPr>
    </w:lvl>
    <w:lvl w:ilvl="4">
      <w:start w:val="1"/>
      <w:numFmt w:val="decimal"/>
      <w:lvlText w:val="(%5)"/>
      <w:legacy w:legacy="1" w:legacySpace="0" w:legacyIndent="720"/>
      <w:lvlJc w:val="left"/>
      <w:pPr>
        <w:ind w:left="3600" w:hanging="720"/>
      </w:pPr>
    </w:lvl>
    <w:lvl w:ilvl="5">
      <w:start w:val="1"/>
      <w:numFmt w:val="lowerLetter"/>
      <w:lvlText w:val="(%6)"/>
      <w:legacy w:legacy="1" w:legacySpace="0" w:legacyIndent="720"/>
      <w:lvlJc w:val="left"/>
      <w:pPr>
        <w:ind w:left="4320" w:hanging="720"/>
      </w:pPr>
    </w:lvl>
    <w:lvl w:ilvl="6">
      <w:start w:val="1"/>
      <w:numFmt w:val="lowerRoman"/>
      <w:lvlText w:val="(%7)"/>
      <w:legacy w:legacy="1" w:legacySpace="0" w:legacyIndent="720"/>
      <w:lvlJc w:val="left"/>
      <w:pPr>
        <w:ind w:left="5040" w:hanging="720"/>
      </w:pPr>
    </w:lvl>
    <w:lvl w:ilvl="7">
      <w:start w:val="1"/>
      <w:numFmt w:val="lowerLetter"/>
      <w:lvlText w:val="(%8)"/>
      <w:legacy w:legacy="1" w:legacySpace="0" w:legacyIndent="720"/>
      <w:lvlJc w:val="left"/>
      <w:pPr>
        <w:ind w:left="5760" w:hanging="720"/>
      </w:pPr>
    </w:lvl>
    <w:lvl w:ilvl="8">
      <w:start w:val="1"/>
      <w:numFmt w:val="lowerRoman"/>
      <w:lvlText w:val="(%9)"/>
      <w:legacy w:legacy="1" w:legacySpace="0" w:legacyIndent="720"/>
      <w:lvlJc w:val="left"/>
      <w:pPr>
        <w:ind w:left="6480" w:hanging="720"/>
      </w:pPr>
    </w:lvl>
  </w:abstractNum>
  <w:abstractNum w:abstractNumId="16" w15:restartNumberingAfterBreak="0">
    <w:nsid w:val="651A7496"/>
    <w:multiLevelType w:val="hybridMultilevel"/>
    <w:tmpl w:val="E7ECFBF6"/>
    <w:lvl w:ilvl="0" w:tplc="5E2E64B4">
      <w:start w:val="1"/>
      <w:numFmt w:val="upperRoman"/>
      <w:lvlText w:val="%1."/>
      <w:lvlJc w:val="left"/>
      <w:pPr>
        <w:ind w:left="1004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5677989"/>
    <w:multiLevelType w:val="hybridMultilevel"/>
    <w:tmpl w:val="9D9E635A"/>
    <w:lvl w:ilvl="0" w:tplc="04150001">
      <w:start w:val="1"/>
      <w:numFmt w:val="bullet"/>
      <w:lvlText w:val=""/>
      <w:lvlJc w:val="left"/>
      <w:pPr>
        <w:ind w:left="213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85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57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29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501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73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45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17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896" w:hanging="360"/>
      </w:pPr>
      <w:rPr>
        <w:rFonts w:ascii="Wingdings" w:hAnsi="Wingdings" w:hint="default"/>
      </w:rPr>
    </w:lvl>
  </w:abstractNum>
  <w:abstractNum w:abstractNumId="18" w15:restartNumberingAfterBreak="0">
    <w:nsid w:val="65897F0D"/>
    <w:multiLevelType w:val="hybridMultilevel"/>
    <w:tmpl w:val="B0A63F6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95C2D7D"/>
    <w:multiLevelType w:val="hybridMultilevel"/>
    <w:tmpl w:val="BAF4A4BE"/>
    <w:lvl w:ilvl="0" w:tplc="F7FAB50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A5301F8"/>
    <w:multiLevelType w:val="hybridMultilevel"/>
    <w:tmpl w:val="67021546"/>
    <w:lvl w:ilvl="0" w:tplc="04150001">
      <w:start w:val="1"/>
      <w:numFmt w:val="bullet"/>
      <w:lvlText w:val=""/>
      <w:lvlJc w:val="left"/>
      <w:pPr>
        <w:ind w:left="2081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801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52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24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961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68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40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121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841" w:hanging="360"/>
      </w:pPr>
      <w:rPr>
        <w:rFonts w:ascii="Wingdings" w:hAnsi="Wingdings" w:hint="default"/>
      </w:rPr>
    </w:lvl>
  </w:abstractNum>
  <w:num w:numId="1" w16cid:durableId="1844122856">
    <w:abstractNumId w:val="9"/>
  </w:num>
  <w:num w:numId="2" w16cid:durableId="1771470383">
    <w:abstractNumId w:val="16"/>
  </w:num>
  <w:num w:numId="3" w16cid:durableId="508062151">
    <w:abstractNumId w:val="2"/>
  </w:num>
  <w:num w:numId="4" w16cid:durableId="774785903">
    <w:abstractNumId w:val="3"/>
  </w:num>
  <w:num w:numId="5" w16cid:durableId="16346077">
    <w:abstractNumId w:val="14"/>
  </w:num>
  <w:num w:numId="6" w16cid:durableId="287054169">
    <w:abstractNumId w:val="11"/>
  </w:num>
  <w:num w:numId="7" w16cid:durableId="1895309038">
    <w:abstractNumId w:val="15"/>
  </w:num>
  <w:num w:numId="8" w16cid:durableId="421688741">
    <w:abstractNumId w:val="4"/>
  </w:num>
  <w:num w:numId="9" w16cid:durableId="1516731862">
    <w:abstractNumId w:val="6"/>
  </w:num>
  <w:num w:numId="10" w16cid:durableId="1859856854">
    <w:abstractNumId w:val="12"/>
  </w:num>
  <w:num w:numId="11" w16cid:durableId="1922399370">
    <w:abstractNumId w:val="20"/>
  </w:num>
  <w:num w:numId="12" w16cid:durableId="160775998">
    <w:abstractNumId w:val="19"/>
  </w:num>
  <w:num w:numId="13" w16cid:durableId="54857669">
    <w:abstractNumId w:val="7"/>
  </w:num>
  <w:num w:numId="14" w16cid:durableId="672489764">
    <w:abstractNumId w:val="17"/>
  </w:num>
  <w:num w:numId="15" w16cid:durableId="586816416">
    <w:abstractNumId w:val="0"/>
  </w:num>
  <w:num w:numId="16" w16cid:durableId="1819569173">
    <w:abstractNumId w:val="14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 w16cid:durableId="200635141">
    <w:abstractNumId w:val="1"/>
  </w:num>
  <w:num w:numId="18" w16cid:durableId="1799450667">
    <w:abstractNumId w:val="18"/>
  </w:num>
  <w:num w:numId="19" w16cid:durableId="925958913">
    <w:abstractNumId w:val="5"/>
  </w:num>
  <w:num w:numId="20" w16cid:durableId="638922639">
    <w:abstractNumId w:val="8"/>
  </w:num>
  <w:numIdMacAtCleanup w:val="1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C5F6F"/>
    <w:rsid w:val="000101E2"/>
    <w:rsid w:val="000240A0"/>
    <w:rsid w:val="00024F71"/>
    <w:rsid w:val="00033D8D"/>
    <w:rsid w:val="0004123C"/>
    <w:rsid w:val="00042DA4"/>
    <w:rsid w:val="0005296A"/>
    <w:rsid w:val="00052D8C"/>
    <w:rsid w:val="00053472"/>
    <w:rsid w:val="000613CF"/>
    <w:rsid w:val="000616F0"/>
    <w:rsid w:val="000638CA"/>
    <w:rsid w:val="00071F2C"/>
    <w:rsid w:val="00075075"/>
    <w:rsid w:val="000776F3"/>
    <w:rsid w:val="00082ADC"/>
    <w:rsid w:val="00083E04"/>
    <w:rsid w:val="00083E94"/>
    <w:rsid w:val="00091280"/>
    <w:rsid w:val="00091462"/>
    <w:rsid w:val="000937A3"/>
    <w:rsid w:val="00096D2B"/>
    <w:rsid w:val="00097F72"/>
    <w:rsid w:val="000A2459"/>
    <w:rsid w:val="000B23A9"/>
    <w:rsid w:val="000B4FED"/>
    <w:rsid w:val="000C4FEF"/>
    <w:rsid w:val="000C6822"/>
    <w:rsid w:val="000D3125"/>
    <w:rsid w:val="000D343B"/>
    <w:rsid w:val="000D3496"/>
    <w:rsid w:val="000D42E8"/>
    <w:rsid w:val="000E0490"/>
    <w:rsid w:val="000E1B2E"/>
    <w:rsid w:val="000F0EF6"/>
    <w:rsid w:val="000F7A22"/>
    <w:rsid w:val="001033C5"/>
    <w:rsid w:val="001046CC"/>
    <w:rsid w:val="00104EF3"/>
    <w:rsid w:val="00105FAA"/>
    <w:rsid w:val="00112DC9"/>
    <w:rsid w:val="00120B86"/>
    <w:rsid w:val="001236B0"/>
    <w:rsid w:val="00127E45"/>
    <w:rsid w:val="00141C6D"/>
    <w:rsid w:val="001444E0"/>
    <w:rsid w:val="00153499"/>
    <w:rsid w:val="0015537A"/>
    <w:rsid w:val="00155AAC"/>
    <w:rsid w:val="00157081"/>
    <w:rsid w:val="0016173F"/>
    <w:rsid w:val="00171CD4"/>
    <w:rsid w:val="00172340"/>
    <w:rsid w:val="0017487C"/>
    <w:rsid w:val="001770BF"/>
    <w:rsid w:val="00182BEB"/>
    <w:rsid w:val="00192857"/>
    <w:rsid w:val="001A0B82"/>
    <w:rsid w:val="001A6746"/>
    <w:rsid w:val="001A7672"/>
    <w:rsid w:val="001B2110"/>
    <w:rsid w:val="001B46EE"/>
    <w:rsid w:val="001B5B1D"/>
    <w:rsid w:val="001B69FB"/>
    <w:rsid w:val="001C3FB6"/>
    <w:rsid w:val="001C454E"/>
    <w:rsid w:val="001C4A5C"/>
    <w:rsid w:val="001D2036"/>
    <w:rsid w:val="001D2584"/>
    <w:rsid w:val="001D4498"/>
    <w:rsid w:val="001E2F69"/>
    <w:rsid w:val="001E6CF2"/>
    <w:rsid w:val="001F56BC"/>
    <w:rsid w:val="00201F40"/>
    <w:rsid w:val="00204401"/>
    <w:rsid w:val="00210F82"/>
    <w:rsid w:val="00214785"/>
    <w:rsid w:val="00216707"/>
    <w:rsid w:val="00225EC5"/>
    <w:rsid w:val="00227D7A"/>
    <w:rsid w:val="00231C49"/>
    <w:rsid w:val="002364B2"/>
    <w:rsid w:val="00236FC3"/>
    <w:rsid w:val="002435AD"/>
    <w:rsid w:val="0025134F"/>
    <w:rsid w:val="0025606A"/>
    <w:rsid w:val="00262080"/>
    <w:rsid w:val="00262B79"/>
    <w:rsid w:val="00264073"/>
    <w:rsid w:val="002656AF"/>
    <w:rsid w:val="0026608A"/>
    <w:rsid w:val="002709D4"/>
    <w:rsid w:val="002729DE"/>
    <w:rsid w:val="002731FE"/>
    <w:rsid w:val="002761DD"/>
    <w:rsid w:val="002804F9"/>
    <w:rsid w:val="00282042"/>
    <w:rsid w:val="0028756A"/>
    <w:rsid w:val="002A7FA7"/>
    <w:rsid w:val="002B406A"/>
    <w:rsid w:val="002B4E2E"/>
    <w:rsid w:val="002B4EBD"/>
    <w:rsid w:val="002C09B8"/>
    <w:rsid w:val="002C71E8"/>
    <w:rsid w:val="002D0A59"/>
    <w:rsid w:val="002D21C1"/>
    <w:rsid w:val="002D6D5A"/>
    <w:rsid w:val="002E0C2D"/>
    <w:rsid w:val="002E3F6A"/>
    <w:rsid w:val="002E645A"/>
    <w:rsid w:val="002E769B"/>
    <w:rsid w:val="002F3D71"/>
    <w:rsid w:val="002F55CB"/>
    <w:rsid w:val="002F7FA3"/>
    <w:rsid w:val="00300883"/>
    <w:rsid w:val="00301F6F"/>
    <w:rsid w:val="00302F8F"/>
    <w:rsid w:val="00307873"/>
    <w:rsid w:val="003142D5"/>
    <w:rsid w:val="00323C7E"/>
    <w:rsid w:val="00326536"/>
    <w:rsid w:val="00334229"/>
    <w:rsid w:val="00337EE9"/>
    <w:rsid w:val="00341CCA"/>
    <w:rsid w:val="00352A3A"/>
    <w:rsid w:val="00355585"/>
    <w:rsid w:val="00355813"/>
    <w:rsid w:val="003631B6"/>
    <w:rsid w:val="0036375B"/>
    <w:rsid w:val="00365E9D"/>
    <w:rsid w:val="00366122"/>
    <w:rsid w:val="00366244"/>
    <w:rsid w:val="0037171E"/>
    <w:rsid w:val="003766CB"/>
    <w:rsid w:val="003903B0"/>
    <w:rsid w:val="003910AB"/>
    <w:rsid w:val="00392937"/>
    <w:rsid w:val="0039299A"/>
    <w:rsid w:val="003955E1"/>
    <w:rsid w:val="003A1F25"/>
    <w:rsid w:val="003B5F1E"/>
    <w:rsid w:val="003C0ECB"/>
    <w:rsid w:val="003C113F"/>
    <w:rsid w:val="003C1D9E"/>
    <w:rsid w:val="003D3826"/>
    <w:rsid w:val="003E6562"/>
    <w:rsid w:val="003E69FC"/>
    <w:rsid w:val="003E760A"/>
    <w:rsid w:val="003F38D3"/>
    <w:rsid w:val="003F3FDB"/>
    <w:rsid w:val="00400461"/>
    <w:rsid w:val="00402083"/>
    <w:rsid w:val="00403371"/>
    <w:rsid w:val="00403CC1"/>
    <w:rsid w:val="004040D7"/>
    <w:rsid w:val="004233C0"/>
    <w:rsid w:val="00426712"/>
    <w:rsid w:val="0043399D"/>
    <w:rsid w:val="00434D03"/>
    <w:rsid w:val="004422DC"/>
    <w:rsid w:val="0044415D"/>
    <w:rsid w:val="0044798D"/>
    <w:rsid w:val="004508B2"/>
    <w:rsid w:val="004577CB"/>
    <w:rsid w:val="00460183"/>
    <w:rsid w:val="00466C1E"/>
    <w:rsid w:val="0046708A"/>
    <w:rsid w:val="00472288"/>
    <w:rsid w:val="00472C99"/>
    <w:rsid w:val="00472DD5"/>
    <w:rsid w:val="0048142A"/>
    <w:rsid w:val="004866DF"/>
    <w:rsid w:val="0048680A"/>
    <w:rsid w:val="00490490"/>
    <w:rsid w:val="00494530"/>
    <w:rsid w:val="00494933"/>
    <w:rsid w:val="004A69FA"/>
    <w:rsid w:val="004C07D2"/>
    <w:rsid w:val="004C5F6F"/>
    <w:rsid w:val="004C60DA"/>
    <w:rsid w:val="004C6F50"/>
    <w:rsid w:val="004D318C"/>
    <w:rsid w:val="004D63AD"/>
    <w:rsid w:val="004D64C0"/>
    <w:rsid w:val="004E53AE"/>
    <w:rsid w:val="004E5CEE"/>
    <w:rsid w:val="004E76C2"/>
    <w:rsid w:val="00503750"/>
    <w:rsid w:val="00505304"/>
    <w:rsid w:val="00514CD1"/>
    <w:rsid w:val="00516829"/>
    <w:rsid w:val="00516E2D"/>
    <w:rsid w:val="00520C1C"/>
    <w:rsid w:val="0052179F"/>
    <w:rsid w:val="00526AE5"/>
    <w:rsid w:val="00527223"/>
    <w:rsid w:val="00533CAF"/>
    <w:rsid w:val="005345B5"/>
    <w:rsid w:val="005410AC"/>
    <w:rsid w:val="0054386C"/>
    <w:rsid w:val="0054497C"/>
    <w:rsid w:val="00544E48"/>
    <w:rsid w:val="00546CD7"/>
    <w:rsid w:val="00546FF1"/>
    <w:rsid w:val="00550C69"/>
    <w:rsid w:val="0055332E"/>
    <w:rsid w:val="005541AE"/>
    <w:rsid w:val="00556BA7"/>
    <w:rsid w:val="005624FB"/>
    <w:rsid w:val="00564983"/>
    <w:rsid w:val="00567C63"/>
    <w:rsid w:val="00572289"/>
    <w:rsid w:val="0057634D"/>
    <w:rsid w:val="005817E9"/>
    <w:rsid w:val="0059055A"/>
    <w:rsid w:val="005969F7"/>
    <w:rsid w:val="005A27A1"/>
    <w:rsid w:val="005A2CCD"/>
    <w:rsid w:val="005A4059"/>
    <w:rsid w:val="005B04B4"/>
    <w:rsid w:val="005C0EB0"/>
    <w:rsid w:val="005D08C3"/>
    <w:rsid w:val="005D4B5D"/>
    <w:rsid w:val="005E3783"/>
    <w:rsid w:val="005E41EE"/>
    <w:rsid w:val="005F129D"/>
    <w:rsid w:val="006077C5"/>
    <w:rsid w:val="00607F0C"/>
    <w:rsid w:val="00610F00"/>
    <w:rsid w:val="0062304E"/>
    <w:rsid w:val="00625FFF"/>
    <w:rsid w:val="00626C6A"/>
    <w:rsid w:val="00632AD0"/>
    <w:rsid w:val="00634D23"/>
    <w:rsid w:val="00634FE7"/>
    <w:rsid w:val="00642DB6"/>
    <w:rsid w:val="006464B3"/>
    <w:rsid w:val="0065156D"/>
    <w:rsid w:val="006519A9"/>
    <w:rsid w:val="006532D5"/>
    <w:rsid w:val="00654FA7"/>
    <w:rsid w:val="00657B79"/>
    <w:rsid w:val="0066268F"/>
    <w:rsid w:val="00666E1B"/>
    <w:rsid w:val="00667DDE"/>
    <w:rsid w:val="00672FA5"/>
    <w:rsid w:val="00674B5E"/>
    <w:rsid w:val="00676D1F"/>
    <w:rsid w:val="00685216"/>
    <w:rsid w:val="0069296F"/>
    <w:rsid w:val="00695903"/>
    <w:rsid w:val="006A0C25"/>
    <w:rsid w:val="006A473D"/>
    <w:rsid w:val="006A751E"/>
    <w:rsid w:val="006B572C"/>
    <w:rsid w:val="006C08F4"/>
    <w:rsid w:val="006C09FE"/>
    <w:rsid w:val="006C2317"/>
    <w:rsid w:val="006D0397"/>
    <w:rsid w:val="006D2506"/>
    <w:rsid w:val="006D5353"/>
    <w:rsid w:val="006F2FCF"/>
    <w:rsid w:val="00702E83"/>
    <w:rsid w:val="007051D3"/>
    <w:rsid w:val="00705FD8"/>
    <w:rsid w:val="0071671D"/>
    <w:rsid w:val="00724BF1"/>
    <w:rsid w:val="007259AB"/>
    <w:rsid w:val="00725E9F"/>
    <w:rsid w:val="0072657E"/>
    <w:rsid w:val="00726AD4"/>
    <w:rsid w:val="007307EC"/>
    <w:rsid w:val="00730B7D"/>
    <w:rsid w:val="00731937"/>
    <w:rsid w:val="0073317F"/>
    <w:rsid w:val="0073318F"/>
    <w:rsid w:val="00733A3D"/>
    <w:rsid w:val="00733D24"/>
    <w:rsid w:val="007376CA"/>
    <w:rsid w:val="00746A3E"/>
    <w:rsid w:val="00757EC1"/>
    <w:rsid w:val="0076047F"/>
    <w:rsid w:val="00771C8C"/>
    <w:rsid w:val="0077528D"/>
    <w:rsid w:val="00793B7B"/>
    <w:rsid w:val="00794950"/>
    <w:rsid w:val="007A1D9A"/>
    <w:rsid w:val="007D1A53"/>
    <w:rsid w:val="007D67D1"/>
    <w:rsid w:val="007E0836"/>
    <w:rsid w:val="007F5247"/>
    <w:rsid w:val="00800064"/>
    <w:rsid w:val="00802218"/>
    <w:rsid w:val="008034ED"/>
    <w:rsid w:val="00805901"/>
    <w:rsid w:val="00805FC3"/>
    <w:rsid w:val="00806A32"/>
    <w:rsid w:val="00807A94"/>
    <w:rsid w:val="00812814"/>
    <w:rsid w:val="00820D29"/>
    <w:rsid w:val="0082107A"/>
    <w:rsid w:val="00823415"/>
    <w:rsid w:val="00824CCB"/>
    <w:rsid w:val="008254DF"/>
    <w:rsid w:val="008268DC"/>
    <w:rsid w:val="00831645"/>
    <w:rsid w:val="00832AC2"/>
    <w:rsid w:val="00832C43"/>
    <w:rsid w:val="008339FA"/>
    <w:rsid w:val="008362EA"/>
    <w:rsid w:val="00837B2A"/>
    <w:rsid w:val="00850F6D"/>
    <w:rsid w:val="00854D2C"/>
    <w:rsid w:val="00860967"/>
    <w:rsid w:val="00861E73"/>
    <w:rsid w:val="00867171"/>
    <w:rsid w:val="0086728A"/>
    <w:rsid w:val="0086763A"/>
    <w:rsid w:val="00871554"/>
    <w:rsid w:val="0087395B"/>
    <w:rsid w:val="00873CC0"/>
    <w:rsid w:val="0087706A"/>
    <w:rsid w:val="008832C6"/>
    <w:rsid w:val="008840CF"/>
    <w:rsid w:val="00890AFE"/>
    <w:rsid w:val="008A0921"/>
    <w:rsid w:val="008A4A65"/>
    <w:rsid w:val="008A5E9B"/>
    <w:rsid w:val="008A7C21"/>
    <w:rsid w:val="008B3011"/>
    <w:rsid w:val="008B6F3E"/>
    <w:rsid w:val="008C001C"/>
    <w:rsid w:val="008C3FE0"/>
    <w:rsid w:val="008C579D"/>
    <w:rsid w:val="008D0369"/>
    <w:rsid w:val="008D1778"/>
    <w:rsid w:val="008D7934"/>
    <w:rsid w:val="008E1406"/>
    <w:rsid w:val="008F0FB2"/>
    <w:rsid w:val="008F10D7"/>
    <w:rsid w:val="00900ADE"/>
    <w:rsid w:val="00911959"/>
    <w:rsid w:val="00912FFD"/>
    <w:rsid w:val="00913629"/>
    <w:rsid w:val="00913889"/>
    <w:rsid w:val="0091752C"/>
    <w:rsid w:val="00917D3C"/>
    <w:rsid w:val="00924A85"/>
    <w:rsid w:val="00926421"/>
    <w:rsid w:val="0093137B"/>
    <w:rsid w:val="00936E83"/>
    <w:rsid w:val="00943E01"/>
    <w:rsid w:val="009509AD"/>
    <w:rsid w:val="00964CFA"/>
    <w:rsid w:val="00964E53"/>
    <w:rsid w:val="00966907"/>
    <w:rsid w:val="00987493"/>
    <w:rsid w:val="009A0C7F"/>
    <w:rsid w:val="009A2A93"/>
    <w:rsid w:val="009A4926"/>
    <w:rsid w:val="009B6767"/>
    <w:rsid w:val="009B6D5E"/>
    <w:rsid w:val="009C1AA3"/>
    <w:rsid w:val="009C3907"/>
    <w:rsid w:val="009C43A9"/>
    <w:rsid w:val="009C4912"/>
    <w:rsid w:val="009C4FF0"/>
    <w:rsid w:val="009C7EF3"/>
    <w:rsid w:val="009D18F5"/>
    <w:rsid w:val="009D23A8"/>
    <w:rsid w:val="009D40A9"/>
    <w:rsid w:val="009D61E8"/>
    <w:rsid w:val="009E0C41"/>
    <w:rsid w:val="009E37FC"/>
    <w:rsid w:val="009E53AF"/>
    <w:rsid w:val="009E6797"/>
    <w:rsid w:val="009F1600"/>
    <w:rsid w:val="00A00138"/>
    <w:rsid w:val="00A0188C"/>
    <w:rsid w:val="00A02D13"/>
    <w:rsid w:val="00A02DD8"/>
    <w:rsid w:val="00A058B1"/>
    <w:rsid w:val="00A11020"/>
    <w:rsid w:val="00A11733"/>
    <w:rsid w:val="00A150E2"/>
    <w:rsid w:val="00A15478"/>
    <w:rsid w:val="00A16BAB"/>
    <w:rsid w:val="00A276D5"/>
    <w:rsid w:val="00A314AB"/>
    <w:rsid w:val="00A36A1C"/>
    <w:rsid w:val="00A3710E"/>
    <w:rsid w:val="00A43995"/>
    <w:rsid w:val="00A43D8B"/>
    <w:rsid w:val="00A44622"/>
    <w:rsid w:val="00A47BDA"/>
    <w:rsid w:val="00A54493"/>
    <w:rsid w:val="00A54E6B"/>
    <w:rsid w:val="00A6236F"/>
    <w:rsid w:val="00A62FC2"/>
    <w:rsid w:val="00A6465C"/>
    <w:rsid w:val="00A65346"/>
    <w:rsid w:val="00A704DF"/>
    <w:rsid w:val="00A82377"/>
    <w:rsid w:val="00A83795"/>
    <w:rsid w:val="00A859CA"/>
    <w:rsid w:val="00A86176"/>
    <w:rsid w:val="00A961FC"/>
    <w:rsid w:val="00A97372"/>
    <w:rsid w:val="00AA047D"/>
    <w:rsid w:val="00AA2B67"/>
    <w:rsid w:val="00AA699D"/>
    <w:rsid w:val="00AA7D3E"/>
    <w:rsid w:val="00AB238A"/>
    <w:rsid w:val="00AB45D4"/>
    <w:rsid w:val="00AB7FFD"/>
    <w:rsid w:val="00AC2C64"/>
    <w:rsid w:val="00AD0A62"/>
    <w:rsid w:val="00AD0DEB"/>
    <w:rsid w:val="00AE013B"/>
    <w:rsid w:val="00AE320C"/>
    <w:rsid w:val="00AE7598"/>
    <w:rsid w:val="00AF47AF"/>
    <w:rsid w:val="00AF4CE4"/>
    <w:rsid w:val="00AF4DF2"/>
    <w:rsid w:val="00AF7E86"/>
    <w:rsid w:val="00B00A59"/>
    <w:rsid w:val="00B02463"/>
    <w:rsid w:val="00B04873"/>
    <w:rsid w:val="00B1482B"/>
    <w:rsid w:val="00B151F2"/>
    <w:rsid w:val="00B17C7C"/>
    <w:rsid w:val="00B2005D"/>
    <w:rsid w:val="00B21178"/>
    <w:rsid w:val="00B21FD0"/>
    <w:rsid w:val="00B2511E"/>
    <w:rsid w:val="00B2553A"/>
    <w:rsid w:val="00B35ACD"/>
    <w:rsid w:val="00B374F9"/>
    <w:rsid w:val="00B41151"/>
    <w:rsid w:val="00B4582F"/>
    <w:rsid w:val="00B5787B"/>
    <w:rsid w:val="00B647C2"/>
    <w:rsid w:val="00B64BEC"/>
    <w:rsid w:val="00B662AB"/>
    <w:rsid w:val="00B712E4"/>
    <w:rsid w:val="00B75E8E"/>
    <w:rsid w:val="00B81CFE"/>
    <w:rsid w:val="00B86441"/>
    <w:rsid w:val="00BA03A4"/>
    <w:rsid w:val="00BA166B"/>
    <w:rsid w:val="00BA5E45"/>
    <w:rsid w:val="00BB45E8"/>
    <w:rsid w:val="00BB5B30"/>
    <w:rsid w:val="00BB5C56"/>
    <w:rsid w:val="00BB7F77"/>
    <w:rsid w:val="00BC53A5"/>
    <w:rsid w:val="00BD51C4"/>
    <w:rsid w:val="00BD5B24"/>
    <w:rsid w:val="00BE536E"/>
    <w:rsid w:val="00BE554A"/>
    <w:rsid w:val="00BE6CD9"/>
    <w:rsid w:val="00BF538B"/>
    <w:rsid w:val="00BF5D8B"/>
    <w:rsid w:val="00BF74EC"/>
    <w:rsid w:val="00C070B3"/>
    <w:rsid w:val="00C20191"/>
    <w:rsid w:val="00C24323"/>
    <w:rsid w:val="00C257B7"/>
    <w:rsid w:val="00C27530"/>
    <w:rsid w:val="00C306D9"/>
    <w:rsid w:val="00C3509B"/>
    <w:rsid w:val="00C36539"/>
    <w:rsid w:val="00C4336A"/>
    <w:rsid w:val="00C4352D"/>
    <w:rsid w:val="00C515B0"/>
    <w:rsid w:val="00C51C05"/>
    <w:rsid w:val="00C51E04"/>
    <w:rsid w:val="00C528DC"/>
    <w:rsid w:val="00C62B46"/>
    <w:rsid w:val="00C64DA1"/>
    <w:rsid w:val="00C64F80"/>
    <w:rsid w:val="00C66093"/>
    <w:rsid w:val="00C77086"/>
    <w:rsid w:val="00C80D41"/>
    <w:rsid w:val="00C85051"/>
    <w:rsid w:val="00C900E7"/>
    <w:rsid w:val="00C963F0"/>
    <w:rsid w:val="00C96BBC"/>
    <w:rsid w:val="00CA5BE7"/>
    <w:rsid w:val="00CA74EB"/>
    <w:rsid w:val="00CB17C8"/>
    <w:rsid w:val="00CB284D"/>
    <w:rsid w:val="00CC6CD8"/>
    <w:rsid w:val="00CC7038"/>
    <w:rsid w:val="00CC741B"/>
    <w:rsid w:val="00CD1492"/>
    <w:rsid w:val="00CD3F9A"/>
    <w:rsid w:val="00CE0439"/>
    <w:rsid w:val="00CE6D5C"/>
    <w:rsid w:val="00CE6F4A"/>
    <w:rsid w:val="00CE78EF"/>
    <w:rsid w:val="00CF4252"/>
    <w:rsid w:val="00D01238"/>
    <w:rsid w:val="00D01416"/>
    <w:rsid w:val="00D04CE0"/>
    <w:rsid w:val="00D074A2"/>
    <w:rsid w:val="00D131C4"/>
    <w:rsid w:val="00D136D6"/>
    <w:rsid w:val="00D15106"/>
    <w:rsid w:val="00D157A3"/>
    <w:rsid w:val="00D219CF"/>
    <w:rsid w:val="00D26FB0"/>
    <w:rsid w:val="00D3034D"/>
    <w:rsid w:val="00D3101B"/>
    <w:rsid w:val="00D41D30"/>
    <w:rsid w:val="00D44B8B"/>
    <w:rsid w:val="00D4698F"/>
    <w:rsid w:val="00D51748"/>
    <w:rsid w:val="00D537FC"/>
    <w:rsid w:val="00D56AAB"/>
    <w:rsid w:val="00D608D6"/>
    <w:rsid w:val="00D67889"/>
    <w:rsid w:val="00D7196A"/>
    <w:rsid w:val="00D72DD7"/>
    <w:rsid w:val="00D7580D"/>
    <w:rsid w:val="00D805E5"/>
    <w:rsid w:val="00D82BC0"/>
    <w:rsid w:val="00D84D49"/>
    <w:rsid w:val="00D86E4E"/>
    <w:rsid w:val="00D9308F"/>
    <w:rsid w:val="00D939AA"/>
    <w:rsid w:val="00D9426F"/>
    <w:rsid w:val="00D9663C"/>
    <w:rsid w:val="00D97C69"/>
    <w:rsid w:val="00DA16A1"/>
    <w:rsid w:val="00DA1ADC"/>
    <w:rsid w:val="00DA5671"/>
    <w:rsid w:val="00DB2A4C"/>
    <w:rsid w:val="00DB30F6"/>
    <w:rsid w:val="00DB5380"/>
    <w:rsid w:val="00DC3824"/>
    <w:rsid w:val="00DC7989"/>
    <w:rsid w:val="00DD773C"/>
    <w:rsid w:val="00DE0232"/>
    <w:rsid w:val="00DE27F7"/>
    <w:rsid w:val="00E00929"/>
    <w:rsid w:val="00E0176A"/>
    <w:rsid w:val="00E022BE"/>
    <w:rsid w:val="00E100DE"/>
    <w:rsid w:val="00E11EC0"/>
    <w:rsid w:val="00E13CE8"/>
    <w:rsid w:val="00E160A9"/>
    <w:rsid w:val="00E1658D"/>
    <w:rsid w:val="00E16685"/>
    <w:rsid w:val="00E20566"/>
    <w:rsid w:val="00E215D5"/>
    <w:rsid w:val="00E21AD5"/>
    <w:rsid w:val="00E2684F"/>
    <w:rsid w:val="00E306FE"/>
    <w:rsid w:val="00E34698"/>
    <w:rsid w:val="00E453FC"/>
    <w:rsid w:val="00E45FAD"/>
    <w:rsid w:val="00E4770E"/>
    <w:rsid w:val="00E52C6B"/>
    <w:rsid w:val="00E57CE5"/>
    <w:rsid w:val="00E60E73"/>
    <w:rsid w:val="00E63C38"/>
    <w:rsid w:val="00E65849"/>
    <w:rsid w:val="00E72C95"/>
    <w:rsid w:val="00E76A87"/>
    <w:rsid w:val="00E80493"/>
    <w:rsid w:val="00E859D0"/>
    <w:rsid w:val="00E865DA"/>
    <w:rsid w:val="00E90BF9"/>
    <w:rsid w:val="00E954C2"/>
    <w:rsid w:val="00E9627D"/>
    <w:rsid w:val="00E965A4"/>
    <w:rsid w:val="00EA6D10"/>
    <w:rsid w:val="00EB1055"/>
    <w:rsid w:val="00EB73C9"/>
    <w:rsid w:val="00EB7634"/>
    <w:rsid w:val="00EC0DAF"/>
    <w:rsid w:val="00ED37AE"/>
    <w:rsid w:val="00ED5B30"/>
    <w:rsid w:val="00EE2094"/>
    <w:rsid w:val="00EF04F6"/>
    <w:rsid w:val="00EF1BFA"/>
    <w:rsid w:val="00EF2156"/>
    <w:rsid w:val="00EF2D1C"/>
    <w:rsid w:val="00EF3639"/>
    <w:rsid w:val="00F03166"/>
    <w:rsid w:val="00F17DFB"/>
    <w:rsid w:val="00F259F4"/>
    <w:rsid w:val="00F31EC8"/>
    <w:rsid w:val="00F36280"/>
    <w:rsid w:val="00F41482"/>
    <w:rsid w:val="00F42FB1"/>
    <w:rsid w:val="00F5167E"/>
    <w:rsid w:val="00F54C97"/>
    <w:rsid w:val="00F60C86"/>
    <w:rsid w:val="00F65DA9"/>
    <w:rsid w:val="00F70D75"/>
    <w:rsid w:val="00F7281A"/>
    <w:rsid w:val="00F76B11"/>
    <w:rsid w:val="00F827E9"/>
    <w:rsid w:val="00F92A34"/>
    <w:rsid w:val="00F92EFA"/>
    <w:rsid w:val="00FA55FB"/>
    <w:rsid w:val="00FA5827"/>
    <w:rsid w:val="00FB4855"/>
    <w:rsid w:val="00FB7059"/>
    <w:rsid w:val="00FC2C10"/>
    <w:rsid w:val="00FC4C09"/>
    <w:rsid w:val="00FD243C"/>
    <w:rsid w:val="00FD6A1C"/>
    <w:rsid w:val="00FD7D3F"/>
    <w:rsid w:val="00FE056B"/>
    <w:rsid w:val="00FE2135"/>
    <w:rsid w:val="00FE3717"/>
    <w:rsid w:val="00FE52ED"/>
    <w:rsid w:val="00FE7731"/>
    <w:rsid w:val="00FF063D"/>
    <w:rsid w:val="00FF0B4F"/>
    <w:rsid w:val="00FF1B93"/>
    <w:rsid w:val="00FF3E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4FCCEAD"/>
  <w15:docId w15:val="{22DCFC7B-AB5C-4CC7-83A0-3D78B851E8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qFormat/>
    <w:rsid w:val="002F7FA3"/>
    <w:pPr>
      <w:keepNext/>
      <w:spacing w:after="0" w:line="360" w:lineRule="auto"/>
      <w:outlineLvl w:val="0"/>
    </w:pPr>
    <w:rPr>
      <w:rFonts w:ascii="Times New Roman" w:eastAsia="Times New Roman" w:hAnsi="Times New Roman" w:cs="Times New Roman"/>
      <w:b/>
      <w:bCs/>
      <w:sz w:val="24"/>
      <w:szCs w:val="24"/>
      <w:lang w:eastAsia="pl-PL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3D3826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D51748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26608A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aliases w:val="punktor kreska,List_Paragraph,Multilevel para_II,Akapit z listą BS,Bullet1,Bullets,List Paragraph 1,References"/>
    <w:basedOn w:val="Normalny"/>
    <w:uiPriority w:val="34"/>
    <w:qFormat/>
    <w:rsid w:val="007D1A53"/>
    <w:pPr>
      <w:ind w:left="720"/>
      <w:contextualSpacing/>
    </w:pPr>
  </w:style>
  <w:style w:type="character" w:styleId="Odwoaniedokomentarza">
    <w:name w:val="annotation reference"/>
    <w:basedOn w:val="Domylnaczcionkaakapitu"/>
    <w:uiPriority w:val="99"/>
    <w:semiHidden/>
    <w:unhideWhenUsed/>
    <w:rsid w:val="00943E01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943E01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943E01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943E01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943E01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943E0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43E01"/>
    <w:rPr>
      <w:rFonts w:ascii="Tahoma" w:hAnsi="Tahoma" w:cs="Tahoma"/>
      <w:sz w:val="16"/>
      <w:szCs w:val="16"/>
    </w:rPr>
  </w:style>
  <w:style w:type="paragraph" w:customStyle="1" w:styleId="ust">
    <w:name w:val="ust"/>
    <w:rsid w:val="00DB30F6"/>
    <w:pPr>
      <w:autoSpaceDE w:val="0"/>
      <w:autoSpaceDN w:val="0"/>
      <w:spacing w:before="60" w:after="60" w:line="240" w:lineRule="auto"/>
      <w:ind w:left="426" w:hanging="284"/>
      <w:jc w:val="both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Hipercze">
    <w:name w:val="Hyperlink"/>
    <w:basedOn w:val="Domylnaczcionkaakapitu"/>
    <w:uiPriority w:val="99"/>
    <w:unhideWhenUsed/>
    <w:rsid w:val="00A43995"/>
    <w:rPr>
      <w:color w:val="0000FF" w:themeColor="hyperlink"/>
      <w:u w:val="single"/>
    </w:rPr>
  </w:style>
  <w:style w:type="table" w:styleId="Tabela-Siatka">
    <w:name w:val="Table Grid"/>
    <w:basedOn w:val="Standardowy"/>
    <w:uiPriority w:val="59"/>
    <w:rsid w:val="00A4399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odstawowy">
    <w:name w:val="Body Text"/>
    <w:basedOn w:val="Normalny"/>
    <w:link w:val="TekstpodstawowyZnak"/>
    <w:rsid w:val="002364B2"/>
    <w:pPr>
      <w:suppressAutoHyphens/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zh-CN"/>
    </w:rPr>
  </w:style>
  <w:style w:type="character" w:customStyle="1" w:styleId="TekstpodstawowyZnak">
    <w:name w:val="Tekst podstawowy Znak"/>
    <w:basedOn w:val="Domylnaczcionkaakapitu"/>
    <w:link w:val="Tekstpodstawowy"/>
    <w:rsid w:val="002364B2"/>
    <w:rPr>
      <w:rFonts w:ascii="Times New Roman" w:eastAsia="Times New Roman" w:hAnsi="Times New Roman" w:cs="Times New Roman"/>
      <w:sz w:val="28"/>
      <w:szCs w:val="20"/>
      <w:lang w:eastAsia="zh-CN"/>
    </w:rPr>
  </w:style>
  <w:style w:type="paragraph" w:customStyle="1" w:styleId="Domylnie">
    <w:name w:val="Domyślnie"/>
    <w:rsid w:val="0044798D"/>
    <w:pPr>
      <w:widowControl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kern w:val="1"/>
      <w:sz w:val="24"/>
      <w:szCs w:val="24"/>
      <w:lang w:eastAsia="zh-CN" w:bidi="hi-IN"/>
    </w:rPr>
  </w:style>
  <w:style w:type="paragraph" w:styleId="Nagwek">
    <w:name w:val="header"/>
    <w:basedOn w:val="Normalny"/>
    <w:link w:val="NagwekZnak"/>
    <w:uiPriority w:val="99"/>
    <w:unhideWhenUsed/>
    <w:rsid w:val="00C64F8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C64F80"/>
  </w:style>
  <w:style w:type="paragraph" w:styleId="Stopka">
    <w:name w:val="footer"/>
    <w:basedOn w:val="Normalny"/>
    <w:link w:val="StopkaZnak"/>
    <w:uiPriority w:val="99"/>
    <w:unhideWhenUsed/>
    <w:rsid w:val="00C64F8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C64F80"/>
  </w:style>
  <w:style w:type="paragraph" w:styleId="NormalnyWeb">
    <w:name w:val="Normal (Web)"/>
    <w:basedOn w:val="Normalny"/>
    <w:uiPriority w:val="99"/>
    <w:unhideWhenUsed/>
    <w:rsid w:val="00A9737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Pogrubienie">
    <w:name w:val="Strong"/>
    <w:basedOn w:val="Domylnaczcionkaakapitu"/>
    <w:uiPriority w:val="22"/>
    <w:qFormat/>
    <w:rsid w:val="00A97372"/>
    <w:rPr>
      <w:b/>
      <w:bCs/>
    </w:rPr>
  </w:style>
  <w:style w:type="character" w:customStyle="1" w:styleId="Nagwek1Znak">
    <w:name w:val="Nagłówek 1 Znak"/>
    <w:basedOn w:val="Domylnaczcionkaakapitu"/>
    <w:link w:val="Nagwek1"/>
    <w:rsid w:val="002F7FA3"/>
    <w:rPr>
      <w:rFonts w:ascii="Times New Roman" w:eastAsia="Times New Roman" w:hAnsi="Times New Roman" w:cs="Times New Roman"/>
      <w:b/>
      <w:bCs/>
      <w:sz w:val="24"/>
      <w:szCs w:val="24"/>
      <w:lang w:eastAsia="pl-PL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733D24"/>
    <w:pPr>
      <w:numPr>
        <w:ilvl w:val="1"/>
      </w:numPr>
      <w:spacing w:after="120" w:line="240" w:lineRule="auto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PodtytuZnak">
    <w:name w:val="Podtytuł Znak"/>
    <w:basedOn w:val="Domylnaczcionkaakapitu"/>
    <w:link w:val="Podtytu"/>
    <w:uiPriority w:val="11"/>
    <w:rsid w:val="00733D24"/>
    <w:rPr>
      <w:rFonts w:asciiTheme="majorHAnsi" w:eastAsiaTheme="majorEastAsia" w:hAnsiTheme="majorHAnsi" w:cstheme="majorBidi"/>
      <w:sz w:val="24"/>
      <w:szCs w:val="24"/>
    </w:rPr>
  </w:style>
  <w:style w:type="paragraph" w:customStyle="1" w:styleId="Default">
    <w:name w:val="Default"/>
    <w:rsid w:val="00182BE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26608A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paragraph" w:customStyle="1" w:styleId="Akapitzlist1">
    <w:name w:val="Akapit z listą1"/>
    <w:aliases w:val="Normal,Akapit z listą3,Akapit z listą31,Wypunktowanie,Normal2,Obiekt,List Paragraph1,Wyliczanie,Numerowanie,BulletC,Normal1"/>
    <w:basedOn w:val="Normalny"/>
    <w:link w:val="AkapitzlistZnak"/>
    <w:qFormat/>
    <w:rsid w:val="00EF2D1C"/>
    <w:pPr>
      <w:spacing w:after="120"/>
      <w:ind w:left="720"/>
      <w:contextualSpacing/>
      <w:jc w:val="both"/>
    </w:pPr>
    <w:rPr>
      <w:rFonts w:ascii="Arial" w:eastAsia="Times New Roman" w:hAnsi="Arial" w:cs="Times New Roman"/>
      <w:sz w:val="20"/>
      <w:szCs w:val="24"/>
      <w:lang w:val="x-none" w:eastAsia="x-none"/>
    </w:rPr>
  </w:style>
  <w:style w:type="character" w:customStyle="1" w:styleId="AkapitzlistZnak">
    <w:name w:val="Akapit z listą Znak"/>
    <w:aliases w:val="Normal Znak,Akapit z listą3 Znak,Akapit z listą31 Znak,Wypunktowanie Znak,List Paragraph Znak,Normal2 Znak,Akapit z listą1 Znak,Obiekt Znak,List Paragraph1 Znak,Wyliczanie Znak,Numerowanie Znak,BulletC Znak,punktor kreska Znak"/>
    <w:link w:val="Akapitzlist1"/>
    <w:qFormat/>
    <w:rsid w:val="00EF2D1C"/>
    <w:rPr>
      <w:rFonts w:ascii="Arial" w:eastAsia="Times New Roman" w:hAnsi="Arial" w:cs="Times New Roman"/>
      <w:sz w:val="20"/>
      <w:szCs w:val="24"/>
      <w:lang w:val="x-none" w:eastAsia="x-none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D51748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paragraph" w:customStyle="1" w:styleId="western">
    <w:name w:val="western"/>
    <w:basedOn w:val="Normalny"/>
    <w:rsid w:val="006532D5"/>
    <w:pPr>
      <w:spacing w:before="100" w:beforeAutospacing="1" w:after="142" w:line="288" w:lineRule="auto"/>
    </w:pPr>
    <w:rPr>
      <w:rFonts w:ascii="Calibri" w:eastAsia="Times New Roman" w:hAnsi="Calibri" w:cs="Times New Roman"/>
      <w:color w:val="00000A"/>
      <w:lang w:eastAsia="pl-PL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3D3826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customStyle="1" w:styleId="ui-provider">
    <w:name w:val="ui-provider"/>
    <w:basedOn w:val="Domylnaczcionkaakapitu"/>
    <w:rsid w:val="00D84D49"/>
  </w:style>
  <w:style w:type="paragraph" w:customStyle="1" w:styleId="xmsonormal">
    <w:name w:val="x_msonormal"/>
    <w:basedOn w:val="Normalny"/>
    <w:rsid w:val="003C113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428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55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41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2377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4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321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990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955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676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4443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059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4245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AB5697B-EEF8-4E61-9B7C-B86010BAA26E}">
  <ds:schemaRefs>
    <ds:schemaRef ds:uri="http://schemas.openxmlformats.org/officeDocument/2006/bibliography"/>
  </ds:schemaRefs>
</ds:datastoreItem>
</file>

<file path=docMetadata/LabelInfo.xml><?xml version="1.0" encoding="utf-8"?>
<clbl:labelList xmlns:clbl="http://schemas.microsoft.com/office/2020/mipLabelMetadata">
  <clbl:label id="{7831e2fe-3d9c-460f-a618-11b95c642f58}" enabled="1" method="Privileged" siteId="{604704f6-d28f-4d05-8fda-5bd318c39bda}" contentBits="0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3</Pages>
  <Words>1056</Words>
  <Characters>6341</Characters>
  <Application>Microsoft Office Word</Application>
  <DocSecurity>0</DocSecurity>
  <Lines>52</Lines>
  <Paragraphs>14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Aquanet S.A.</Company>
  <LinksUpToDate>false</LinksUpToDate>
  <CharactersWithSpaces>7383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pawel_kmieciak</dc:creator>
  <cp:lastModifiedBy>Andrzej Łech</cp:lastModifiedBy>
  <cp:revision>3</cp:revision>
  <cp:lastPrinted>2024-07-22T08:31:00Z</cp:lastPrinted>
  <dcterms:created xsi:type="dcterms:W3CDTF">2026-01-13T06:00:00Z</dcterms:created>
  <dcterms:modified xsi:type="dcterms:W3CDTF">2026-01-16T11:43:00Z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7831e2fe-3d9c-460f-a618-11b95c642f58_Enabled">
    <vt:lpwstr>true</vt:lpwstr>
  </property>
  <property fmtid="{D5CDD505-2E9C-101B-9397-08002B2CF9AE}" pid="3" name="MSIP_Label_7831e2fe-3d9c-460f-a618-11b95c642f58_SetDate">
    <vt:lpwstr>2023-09-06T05:46:18Z</vt:lpwstr>
  </property>
  <property fmtid="{D5CDD505-2E9C-101B-9397-08002B2CF9AE}" pid="4" name="MSIP_Label_7831e2fe-3d9c-460f-a618-11b95c642f58_Method">
    <vt:lpwstr>Privileged</vt:lpwstr>
  </property>
  <property fmtid="{D5CDD505-2E9C-101B-9397-08002B2CF9AE}" pid="5" name="MSIP_Label_7831e2fe-3d9c-460f-a618-11b95c642f58_Name">
    <vt:lpwstr>Publiczne</vt:lpwstr>
  </property>
  <property fmtid="{D5CDD505-2E9C-101B-9397-08002B2CF9AE}" pid="6" name="MSIP_Label_7831e2fe-3d9c-460f-a618-11b95c642f58_SiteId">
    <vt:lpwstr>604704f6-d28f-4d05-8fda-5bd318c39bda</vt:lpwstr>
  </property>
  <property fmtid="{D5CDD505-2E9C-101B-9397-08002B2CF9AE}" pid="7" name="MSIP_Label_7831e2fe-3d9c-460f-a618-11b95c642f58_ActionId">
    <vt:lpwstr>e5fd30ec-a0d7-4ac5-a177-cc755665cd86</vt:lpwstr>
  </property>
  <property fmtid="{D5CDD505-2E9C-101B-9397-08002B2CF9AE}" pid="8" name="MSIP_Label_7831e2fe-3d9c-460f-a618-11b95c642f58_ContentBits">
    <vt:lpwstr>0</vt:lpwstr>
  </property>
</Properties>
</file>