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E8836" w14:textId="77777777" w:rsidR="00913D55" w:rsidRDefault="00913D55" w:rsidP="00913D55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040C8">
        <w:rPr>
          <w:rFonts w:ascii="Times New Roman" w:hAnsi="Times New Roman" w:cs="Times New Roman"/>
          <w:b/>
          <w:sz w:val="24"/>
          <w:szCs w:val="24"/>
          <w:u w:val="single"/>
        </w:rPr>
        <w:t>Uzupełnienie wymagań do postępowania</w:t>
      </w:r>
    </w:p>
    <w:p w14:paraId="7746E3F6" w14:textId="64646D9B" w:rsidR="00913D55" w:rsidRDefault="004E70E0" w:rsidP="004E70E0">
      <w:pPr>
        <w:adjustRightInd w:val="0"/>
        <w:spacing w:after="120" w:line="276" w:lineRule="auto"/>
        <w:jc w:val="center"/>
        <w:textAlignment w:val="baseline"/>
        <w:rPr>
          <w:rFonts w:ascii="Times New Roman" w:hAnsi="Times New Roman" w:cs="Times New Roman"/>
          <w:b/>
          <w:szCs w:val="24"/>
        </w:rPr>
      </w:pPr>
      <w:r w:rsidRPr="004E70E0">
        <w:rPr>
          <w:rFonts w:ascii="Arial" w:hAnsi="Arial" w:cs="Arial"/>
          <w:b/>
          <w:bCs/>
          <w:i/>
          <w:iCs/>
          <w:sz w:val="20"/>
          <w:szCs w:val="20"/>
        </w:rPr>
        <w:t>3-07-18-019-1</w:t>
      </w:r>
      <w:r w:rsidR="000A6E7B" w:rsidRPr="00A373B8">
        <w:rPr>
          <w:rFonts w:ascii="Arial" w:hAnsi="Arial" w:cs="Arial"/>
          <w:b/>
          <w:bCs/>
          <w:i/>
          <w:iCs/>
          <w:sz w:val="20"/>
          <w:szCs w:val="20"/>
        </w:rPr>
        <w:t xml:space="preserve">  </w:t>
      </w:r>
      <w:r w:rsidRPr="004E70E0">
        <w:rPr>
          <w:rFonts w:ascii="Arial" w:hAnsi="Arial" w:cs="Arial"/>
          <w:b/>
          <w:bCs/>
          <w:i/>
          <w:iCs/>
          <w:sz w:val="20"/>
          <w:szCs w:val="20"/>
        </w:rPr>
        <w:t>Swarzędz - sieć wodociągowa w ul.</w:t>
      </w: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 w:rsidRPr="004E70E0">
        <w:rPr>
          <w:rFonts w:ascii="Arial" w:hAnsi="Arial" w:cs="Arial"/>
          <w:b/>
          <w:bCs/>
          <w:i/>
          <w:iCs/>
          <w:sz w:val="20"/>
          <w:szCs w:val="20"/>
        </w:rPr>
        <w:t>Aroniowej w Garbach</w:t>
      </w:r>
    </w:p>
    <w:p w14:paraId="3A7B8BBD" w14:textId="77777777" w:rsidR="00913D55" w:rsidRDefault="00913D55" w:rsidP="00062FF9">
      <w:pPr>
        <w:spacing w:after="0" w:line="276" w:lineRule="auto"/>
        <w:rPr>
          <w:rFonts w:ascii="Times New Roman" w:hAnsi="Times New Roman" w:cs="Times New Roman"/>
          <w:b/>
          <w:szCs w:val="24"/>
        </w:rPr>
      </w:pPr>
    </w:p>
    <w:p w14:paraId="627378D0" w14:textId="77777777" w:rsidR="00EF4095" w:rsidRPr="00DC07C7" w:rsidRDefault="00EF4095" w:rsidP="00752F34">
      <w:pPr>
        <w:spacing w:after="0" w:line="276" w:lineRule="auto"/>
        <w:rPr>
          <w:rFonts w:ascii="Times New Roman" w:hAnsi="Times New Roman" w:cs="Times New Roman"/>
          <w:i/>
          <w:color w:val="FF0000"/>
          <w:sz w:val="20"/>
          <w:szCs w:val="24"/>
        </w:rPr>
      </w:pPr>
    </w:p>
    <w:p w14:paraId="02EEAFD7" w14:textId="2E6E1F39" w:rsidR="00062FF9" w:rsidRPr="00DC07C7" w:rsidRDefault="00062FF9" w:rsidP="00062FF9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Wytyczne i procedury</w:t>
      </w:r>
      <w:r w:rsidR="007D735C">
        <w:rPr>
          <w:rFonts w:ascii="Times New Roman" w:hAnsi="Times New Roman" w:cs="Times New Roman"/>
          <w:i/>
          <w:color w:val="FF0000"/>
          <w:sz w:val="20"/>
          <w:szCs w:val="24"/>
        </w:rPr>
        <w:t xml:space="preserve"> </w:t>
      </w:r>
    </w:p>
    <w:p w14:paraId="19DC6A47" w14:textId="394F1078" w:rsidR="00062FF9" w:rsidRPr="00DC07C7" w:rsidRDefault="00911DEF" w:rsidP="00592629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Roboty muszą być wykonane według zasad fachowego wykonawstwa, przepisów, norm, wiedzy technicznej </w:t>
      </w:r>
      <w:r w:rsidR="00C7568E">
        <w:rPr>
          <w:rFonts w:ascii="Times New Roman" w:hAnsi="Times New Roman" w:cs="Times New Roman"/>
          <w:sz w:val="20"/>
          <w:szCs w:val="24"/>
        </w:rPr>
        <w:br/>
      </w:r>
      <w:r w:rsidRPr="00DC07C7">
        <w:rPr>
          <w:rFonts w:ascii="Times New Roman" w:hAnsi="Times New Roman" w:cs="Times New Roman"/>
          <w:sz w:val="20"/>
          <w:szCs w:val="24"/>
        </w:rPr>
        <w:t xml:space="preserve">i zgodnie ze sztuką budowlaną. Dodatkowo 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Wykonawca jest zobowiązany znać i przestrzegać obowiązujące wytyczne i procedury Zamawiającego podczas prowadzenia robót jak i </w:t>
      </w:r>
      <w:r w:rsidR="00EE34A4" w:rsidRPr="00DC07C7">
        <w:rPr>
          <w:rFonts w:ascii="Times New Roman" w:hAnsi="Times New Roman" w:cs="Times New Roman"/>
          <w:sz w:val="20"/>
          <w:szCs w:val="24"/>
        </w:rPr>
        <w:t>przy wykonywaniu</w:t>
      </w:r>
      <w:r w:rsidR="00062FF9" w:rsidRPr="00DC07C7">
        <w:rPr>
          <w:rFonts w:ascii="Times New Roman" w:hAnsi="Times New Roman" w:cs="Times New Roman"/>
          <w:sz w:val="20"/>
          <w:szCs w:val="24"/>
        </w:rPr>
        <w:t xml:space="preserve"> dokumentacji robót oraz ujmie koszty wynikające z </w:t>
      </w:r>
      <w:r w:rsidRPr="00DC07C7">
        <w:rPr>
          <w:rFonts w:ascii="Times New Roman" w:hAnsi="Times New Roman" w:cs="Times New Roman"/>
          <w:sz w:val="20"/>
          <w:szCs w:val="24"/>
        </w:rPr>
        <w:t xml:space="preserve">ich </w:t>
      </w:r>
      <w:r w:rsidR="00A23408" w:rsidRPr="00DC07C7">
        <w:rPr>
          <w:rFonts w:ascii="Times New Roman" w:hAnsi="Times New Roman" w:cs="Times New Roman"/>
          <w:sz w:val="20"/>
          <w:szCs w:val="24"/>
        </w:rPr>
        <w:t>zapisów</w:t>
      </w:r>
      <w:r w:rsidR="008270F1" w:rsidRPr="00DC07C7">
        <w:rPr>
          <w:rFonts w:ascii="Times New Roman" w:hAnsi="Times New Roman" w:cs="Times New Roman"/>
          <w:sz w:val="20"/>
          <w:szCs w:val="24"/>
        </w:rPr>
        <w:t xml:space="preserve"> w ofercie</w:t>
      </w:r>
      <w:r w:rsidR="00C07B4E" w:rsidRPr="00DC07C7">
        <w:rPr>
          <w:rFonts w:ascii="Times New Roman" w:hAnsi="Times New Roman" w:cs="Times New Roman"/>
          <w:sz w:val="20"/>
          <w:szCs w:val="24"/>
        </w:rPr>
        <w:t>.</w:t>
      </w:r>
      <w:r w:rsidR="00062FF9" w:rsidRPr="00DC07C7">
        <w:rPr>
          <w:rFonts w:ascii="Times New Roman" w:hAnsi="Times New Roman" w:cs="Times New Roman"/>
          <w:sz w:val="20"/>
          <w:szCs w:val="24"/>
        </w:rPr>
        <w:tab/>
      </w:r>
    </w:p>
    <w:p w14:paraId="37E5EEDA" w14:textId="77777777" w:rsidR="00062FF9" w:rsidRPr="00DC07C7" w:rsidRDefault="00062FF9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do przygotowania tabeli importu OT,</w:t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0B08EF80" w14:textId="77777777" w:rsidR="00062FF9" w:rsidRPr="00DC07C7" w:rsidRDefault="00062FF9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przygotowania dokumentacji powykonawczej przez Wykonawców Robót,</w:t>
      </w:r>
    </w:p>
    <w:p w14:paraId="70D8ADDB" w14:textId="2937A13D" w:rsidR="00062FF9" w:rsidRPr="00DC07C7" w:rsidRDefault="00062FF9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Instrukcja dla Wykonawcy RBM dotycząca przeprowadzania odbiorów sieci wodociągowych </w:t>
      </w:r>
      <w:r w:rsidR="00C7568E">
        <w:rPr>
          <w:rFonts w:ascii="Times New Roman" w:hAnsi="Times New Roman" w:cs="Times New Roman"/>
          <w:sz w:val="20"/>
          <w:szCs w:val="24"/>
        </w:rPr>
        <w:br/>
      </w:r>
      <w:r w:rsidRPr="00DC07C7">
        <w:rPr>
          <w:rFonts w:ascii="Times New Roman" w:hAnsi="Times New Roman" w:cs="Times New Roman"/>
          <w:sz w:val="20"/>
          <w:szCs w:val="24"/>
        </w:rPr>
        <w:t>i kanalizacyjnych oraz przepompowni ścieków w zakresie inwestycji własnych na obszarze działania AQUANET S</w:t>
      </w:r>
      <w:r w:rsidR="004B5000" w:rsidRPr="00DC07C7">
        <w:rPr>
          <w:rFonts w:ascii="Times New Roman" w:hAnsi="Times New Roman" w:cs="Times New Roman"/>
          <w:sz w:val="20"/>
          <w:szCs w:val="24"/>
        </w:rPr>
        <w:t>.</w:t>
      </w:r>
      <w:r w:rsidRPr="00DC07C7">
        <w:rPr>
          <w:rFonts w:ascii="Times New Roman" w:hAnsi="Times New Roman" w:cs="Times New Roman"/>
          <w:sz w:val="20"/>
          <w:szCs w:val="24"/>
        </w:rPr>
        <w:t>A</w:t>
      </w:r>
      <w:r w:rsidR="004B5000" w:rsidRPr="00DC07C7">
        <w:rPr>
          <w:rFonts w:ascii="Times New Roman" w:hAnsi="Times New Roman" w:cs="Times New Roman"/>
          <w:sz w:val="20"/>
          <w:szCs w:val="24"/>
        </w:rPr>
        <w:t>.,</w:t>
      </w:r>
      <w:r w:rsidRPr="00DC07C7">
        <w:rPr>
          <w:rFonts w:ascii="Times New Roman" w:hAnsi="Times New Roman" w:cs="Times New Roman"/>
          <w:sz w:val="20"/>
          <w:szCs w:val="24"/>
        </w:rPr>
        <w:t xml:space="preserve"> </w:t>
      </w:r>
    </w:p>
    <w:p w14:paraId="008B3118" w14:textId="40AB3009" w:rsidR="00062FF9" w:rsidRPr="00DC07C7" w:rsidRDefault="00062FF9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Procedura i odpowiedzialność dotycząca znakowania inwestycji</w:t>
      </w:r>
      <w:r w:rsidR="004B5000" w:rsidRPr="00DC07C7">
        <w:rPr>
          <w:rFonts w:ascii="Times New Roman" w:hAnsi="Times New Roman" w:cs="Times New Roman"/>
          <w:sz w:val="20"/>
          <w:szCs w:val="24"/>
        </w:rPr>
        <w:t>,</w:t>
      </w:r>
      <w:r w:rsidR="00752F34" w:rsidRPr="00DC07C7">
        <w:rPr>
          <w:rFonts w:ascii="Times New Roman" w:hAnsi="Times New Roman" w:cs="Times New Roman"/>
          <w:i/>
          <w:color w:val="FF0000"/>
          <w:sz w:val="20"/>
          <w:szCs w:val="24"/>
        </w:rPr>
        <w:t xml:space="preserve"> </w:t>
      </w:r>
    </w:p>
    <w:p w14:paraId="495FD11A" w14:textId="77777777" w:rsidR="000A6E7B" w:rsidRDefault="00062FF9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Procedura zawierania umów</w:t>
      </w:r>
      <w:r w:rsidR="004B5000" w:rsidRPr="00DC07C7">
        <w:rPr>
          <w:rFonts w:ascii="Times New Roman" w:hAnsi="Times New Roman" w:cs="Times New Roman"/>
          <w:sz w:val="20"/>
          <w:szCs w:val="24"/>
        </w:rPr>
        <w:t>,</w:t>
      </w:r>
    </w:p>
    <w:p w14:paraId="32A819DE" w14:textId="77777777" w:rsidR="000A6E7B" w:rsidRDefault="000A6E7B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do projektowania i wykonawstwa,</w:t>
      </w:r>
    </w:p>
    <w:p w14:paraId="1C28948B" w14:textId="5DC8E61F" w:rsidR="00062FF9" w:rsidRPr="00DC07C7" w:rsidRDefault="000A6E7B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Wytyczne dla Wykonawców – Płukanie, dezynfekcja i </w:t>
      </w:r>
      <w:proofErr w:type="spellStart"/>
      <w:r>
        <w:rPr>
          <w:rFonts w:ascii="Times New Roman" w:hAnsi="Times New Roman" w:cs="Times New Roman"/>
          <w:sz w:val="20"/>
          <w:szCs w:val="24"/>
        </w:rPr>
        <w:t>dechloracja</w:t>
      </w:r>
      <w:proofErr w:type="spellEnd"/>
      <w:r>
        <w:rPr>
          <w:rFonts w:ascii="Times New Roman" w:hAnsi="Times New Roman" w:cs="Times New Roman"/>
          <w:sz w:val="20"/>
          <w:szCs w:val="24"/>
        </w:rPr>
        <w:t xml:space="preserve"> nowych odcinków</w:t>
      </w:r>
      <w:r w:rsidR="00EB6D6B">
        <w:rPr>
          <w:rFonts w:ascii="Times New Roman" w:hAnsi="Times New Roman" w:cs="Times New Roman"/>
          <w:sz w:val="20"/>
          <w:szCs w:val="24"/>
        </w:rPr>
        <w:t xml:space="preserve"> </w:t>
      </w:r>
      <w:r w:rsidR="00EB6D6B" w:rsidRPr="00DC07C7">
        <w:rPr>
          <w:rFonts w:ascii="Times New Roman" w:hAnsi="Times New Roman" w:cs="Times New Roman"/>
          <w:sz w:val="20"/>
          <w:szCs w:val="24"/>
        </w:rPr>
        <w:t>sieci wodociągowych oraz przyłączy wodociągowych od DN 80</w:t>
      </w:r>
      <w:r w:rsidR="00C03376">
        <w:rPr>
          <w:rFonts w:ascii="Times New Roman" w:hAnsi="Times New Roman" w:cs="Times New Roman"/>
          <w:sz w:val="20"/>
          <w:szCs w:val="24"/>
        </w:rPr>
        <w:t>,</w:t>
      </w:r>
      <w:r w:rsidR="00062FF9" w:rsidRPr="00DC07C7">
        <w:rPr>
          <w:rFonts w:ascii="Times New Roman" w:hAnsi="Times New Roman" w:cs="Times New Roman"/>
          <w:sz w:val="20"/>
          <w:szCs w:val="24"/>
        </w:rPr>
        <w:tab/>
      </w:r>
    </w:p>
    <w:p w14:paraId="06E42D71" w14:textId="77777777" w:rsidR="000A6E7B" w:rsidRDefault="00062FF9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Wytyczne przekazywania dokumentacji geodezyjnej</w:t>
      </w:r>
      <w:r w:rsidR="00911DEF" w:rsidRPr="00DC07C7">
        <w:rPr>
          <w:rFonts w:ascii="Times New Roman" w:hAnsi="Times New Roman" w:cs="Times New Roman"/>
          <w:sz w:val="20"/>
          <w:szCs w:val="24"/>
        </w:rPr>
        <w:t>,</w:t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AB006D6" w14:textId="03F25070" w:rsidR="000A6E7B" w:rsidRPr="00913D55" w:rsidRDefault="000A6E7B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913D55">
        <w:rPr>
          <w:rFonts w:ascii="Times New Roman" w:hAnsi="Times New Roman" w:cs="Times New Roman"/>
          <w:sz w:val="20"/>
          <w:szCs w:val="24"/>
        </w:rPr>
        <w:t>Instrukcja: Decyzja na wniosek o zajęcie pasa drogowego</w:t>
      </w:r>
      <w:r>
        <w:rPr>
          <w:rFonts w:ascii="Times New Roman" w:hAnsi="Times New Roman" w:cs="Times New Roman"/>
          <w:sz w:val="20"/>
          <w:szCs w:val="24"/>
        </w:rPr>
        <w:t>,</w:t>
      </w:r>
    </w:p>
    <w:p w14:paraId="36E8B22D" w14:textId="7F310D19" w:rsidR="00062FF9" w:rsidRPr="00DC07C7" w:rsidRDefault="000A6E7B" w:rsidP="00592629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>Instrukcja dla Wykonawcy: wypełniania karty montażu wodomierza</w:t>
      </w:r>
      <w:r w:rsidR="00C03376">
        <w:rPr>
          <w:rFonts w:ascii="Times New Roman" w:hAnsi="Times New Roman" w:cs="Times New Roman"/>
          <w:sz w:val="20"/>
          <w:szCs w:val="24"/>
        </w:rPr>
        <w:t>.</w:t>
      </w:r>
    </w:p>
    <w:p w14:paraId="0CD2204A" w14:textId="7E3C2BB7" w:rsidR="00062FF9" w:rsidRPr="00DC07C7" w:rsidRDefault="00062FF9" w:rsidP="00C7568E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42D724C" w14:textId="4C02778C" w:rsidR="00062FF9" w:rsidRPr="00DC07C7" w:rsidRDefault="00B60753" w:rsidP="00C7568E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Przedmiar</w:t>
      </w:r>
      <w:r w:rsidR="00062FF9" w:rsidRPr="00DC07C7">
        <w:rPr>
          <w:rFonts w:ascii="Times New Roman" w:hAnsi="Times New Roman" w:cs="Times New Roman"/>
          <w:b/>
          <w:sz w:val="20"/>
          <w:szCs w:val="24"/>
        </w:rPr>
        <w:t xml:space="preserve"> robót</w:t>
      </w:r>
      <w:r w:rsidR="00EF4095" w:rsidRPr="00DC07C7">
        <w:rPr>
          <w:rFonts w:ascii="Times New Roman" w:hAnsi="Times New Roman" w:cs="Times New Roman"/>
          <w:b/>
          <w:sz w:val="20"/>
          <w:szCs w:val="24"/>
        </w:rPr>
        <w:t xml:space="preserve"> </w:t>
      </w:r>
    </w:p>
    <w:p w14:paraId="2CB1EE02" w14:textId="75A70FB2" w:rsidR="00EB6D6B" w:rsidRPr="00DC07C7" w:rsidRDefault="00EB6D6B" w:rsidP="0059262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i/>
          <w:color w:val="FF0000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Jeżeli w </w:t>
      </w:r>
      <w:proofErr w:type="spellStart"/>
      <w:r w:rsidRPr="00DC07C7">
        <w:rPr>
          <w:rFonts w:ascii="Times New Roman" w:hAnsi="Times New Roman" w:cs="Times New Roman"/>
          <w:sz w:val="20"/>
          <w:szCs w:val="24"/>
        </w:rPr>
        <w:t>STWiORB</w:t>
      </w:r>
      <w:proofErr w:type="spellEnd"/>
      <w:r w:rsidRPr="00DC07C7">
        <w:rPr>
          <w:rFonts w:ascii="Times New Roman" w:hAnsi="Times New Roman" w:cs="Times New Roman"/>
          <w:sz w:val="20"/>
          <w:szCs w:val="24"/>
        </w:rPr>
        <w:t xml:space="preserve"> nie napisano inaczej długość uzbrojenia (sieć wodociągowa) liczona będzie w metrach wykonanej rury - od osi do osi węzła</w:t>
      </w:r>
      <w:r>
        <w:rPr>
          <w:rFonts w:ascii="Times New Roman" w:hAnsi="Times New Roman" w:cs="Times New Roman"/>
          <w:sz w:val="20"/>
          <w:szCs w:val="24"/>
        </w:rPr>
        <w:t>.</w:t>
      </w:r>
    </w:p>
    <w:p w14:paraId="41048C75" w14:textId="5AB1FDB6" w:rsidR="00EB6D6B" w:rsidRPr="00DC07C7" w:rsidRDefault="00EB6D6B" w:rsidP="0059262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Jeżeli w </w:t>
      </w:r>
      <w:proofErr w:type="spellStart"/>
      <w:r w:rsidRPr="00DC07C7">
        <w:rPr>
          <w:rFonts w:ascii="Times New Roman" w:hAnsi="Times New Roman" w:cs="Times New Roman"/>
          <w:sz w:val="20"/>
          <w:szCs w:val="24"/>
        </w:rPr>
        <w:t>STWiORB</w:t>
      </w:r>
      <w:proofErr w:type="spellEnd"/>
      <w:r w:rsidRPr="00DC07C7">
        <w:rPr>
          <w:rFonts w:ascii="Times New Roman" w:hAnsi="Times New Roman" w:cs="Times New Roman"/>
          <w:sz w:val="20"/>
          <w:szCs w:val="24"/>
        </w:rPr>
        <w:t xml:space="preserve"> nie napisano inaczej długość uzbrojenia (przyłącza wodociągowego realizowanego do granicy posesji) obmierzona będzie w metrach na odcinkach pomiędzy osią węzła na sieci a granicą nieruchomości przyłączanej</w:t>
      </w:r>
      <w:r w:rsidRPr="00EB6D6B">
        <w:rPr>
          <w:rFonts w:ascii="Times New Roman" w:hAnsi="Times New Roman" w:cs="Times New Roman"/>
          <w:i/>
          <w:sz w:val="20"/>
          <w:szCs w:val="24"/>
        </w:rPr>
        <w:t>.</w:t>
      </w:r>
    </w:p>
    <w:p w14:paraId="668D3FA7" w14:textId="4A0909DF" w:rsidR="00EB6D6B" w:rsidRPr="00DC07C7" w:rsidRDefault="00EB6D6B" w:rsidP="0059262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Jeżeli w </w:t>
      </w:r>
      <w:proofErr w:type="spellStart"/>
      <w:r w:rsidRPr="00DC07C7">
        <w:rPr>
          <w:rFonts w:ascii="Times New Roman" w:hAnsi="Times New Roman" w:cs="Times New Roman"/>
          <w:sz w:val="20"/>
          <w:szCs w:val="24"/>
        </w:rPr>
        <w:t>STWiORB</w:t>
      </w:r>
      <w:proofErr w:type="spellEnd"/>
      <w:r w:rsidRPr="00DC07C7">
        <w:rPr>
          <w:rFonts w:ascii="Times New Roman" w:hAnsi="Times New Roman" w:cs="Times New Roman"/>
          <w:sz w:val="20"/>
          <w:szCs w:val="24"/>
        </w:rPr>
        <w:t xml:space="preserve"> nie napisano inaczej długość uzbrojenia (przyłącza wodociągowego realizowanego za granicą posesji) rozliczona będzie: </w:t>
      </w:r>
    </w:p>
    <w:p w14:paraId="27309954" w14:textId="77777777" w:rsidR="00EB6D6B" w:rsidRPr="00DC07C7" w:rsidRDefault="00EB6D6B" w:rsidP="00592629">
      <w:pPr>
        <w:pStyle w:val="Akapitzlist"/>
        <w:numPr>
          <w:ilvl w:val="1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gdy zestaw wodomierzowy znajduje się w studzience - długość uzbrojenia będzie obmierzona od granicy posesji do osi studzienki. Cenę studzienki</w:t>
      </w:r>
      <w:r>
        <w:rPr>
          <w:rFonts w:ascii="Times New Roman" w:hAnsi="Times New Roman" w:cs="Times New Roman"/>
          <w:sz w:val="20"/>
          <w:szCs w:val="24"/>
        </w:rPr>
        <w:t xml:space="preserve"> wraz z wyposażeniem</w:t>
      </w:r>
      <w:r w:rsidRPr="00DC07C7">
        <w:rPr>
          <w:rFonts w:ascii="Times New Roman" w:hAnsi="Times New Roman" w:cs="Times New Roman"/>
          <w:sz w:val="20"/>
          <w:szCs w:val="24"/>
        </w:rPr>
        <w:t xml:space="preserve"> należy ująć w metrze przyłącza zlokalizowanego na terenie posesji</w:t>
      </w:r>
      <w:r>
        <w:rPr>
          <w:rFonts w:ascii="Times New Roman" w:hAnsi="Times New Roman" w:cs="Times New Roman"/>
          <w:sz w:val="20"/>
          <w:szCs w:val="24"/>
        </w:rPr>
        <w:t>.</w:t>
      </w:r>
    </w:p>
    <w:p w14:paraId="0E76E763" w14:textId="2BB8EE84" w:rsidR="00EB6D6B" w:rsidRPr="00DC07C7" w:rsidRDefault="00EB6D6B" w:rsidP="00592629">
      <w:pPr>
        <w:pStyle w:val="Akapitzlist"/>
        <w:numPr>
          <w:ilvl w:val="1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gdy zestaw wodomierzowy znajduje się w budynku - długość uzbrojenia będzie obmierzona od granicy posesji do zewnętrznej ściany budynku.</w:t>
      </w:r>
      <w:r>
        <w:rPr>
          <w:rFonts w:ascii="Times New Roman" w:hAnsi="Times New Roman" w:cs="Times New Roman"/>
          <w:sz w:val="20"/>
          <w:szCs w:val="24"/>
        </w:rPr>
        <w:t xml:space="preserve"> Cenę z</w:t>
      </w:r>
      <w:r w:rsidRPr="00DC07C7">
        <w:rPr>
          <w:rFonts w:ascii="Times New Roman" w:hAnsi="Times New Roman" w:cs="Times New Roman"/>
          <w:sz w:val="20"/>
          <w:szCs w:val="24"/>
        </w:rPr>
        <w:t>estaw</w:t>
      </w:r>
      <w:r>
        <w:rPr>
          <w:rFonts w:ascii="Times New Roman" w:hAnsi="Times New Roman" w:cs="Times New Roman"/>
          <w:sz w:val="20"/>
          <w:szCs w:val="24"/>
        </w:rPr>
        <w:t>u</w:t>
      </w:r>
      <w:r w:rsidRPr="00DC07C7">
        <w:rPr>
          <w:rFonts w:ascii="Times New Roman" w:hAnsi="Times New Roman" w:cs="Times New Roman"/>
          <w:sz w:val="20"/>
          <w:szCs w:val="24"/>
        </w:rPr>
        <w:t xml:space="preserve"> wodomierzow</w:t>
      </w:r>
      <w:r>
        <w:rPr>
          <w:rFonts w:ascii="Times New Roman" w:hAnsi="Times New Roman" w:cs="Times New Roman"/>
          <w:sz w:val="20"/>
          <w:szCs w:val="24"/>
        </w:rPr>
        <w:t>ego</w:t>
      </w:r>
      <w:r w:rsidRPr="00DC07C7">
        <w:rPr>
          <w:rFonts w:ascii="Times New Roman" w:hAnsi="Times New Roman" w:cs="Times New Roman"/>
          <w:sz w:val="20"/>
          <w:szCs w:val="24"/>
        </w:rPr>
        <w:t xml:space="preserve"> wraz </w:t>
      </w:r>
      <w:r>
        <w:rPr>
          <w:rFonts w:ascii="Times New Roman" w:hAnsi="Times New Roman" w:cs="Times New Roman"/>
          <w:sz w:val="20"/>
          <w:szCs w:val="24"/>
        </w:rPr>
        <w:br/>
      </w:r>
      <w:r w:rsidRPr="00DC07C7">
        <w:rPr>
          <w:rFonts w:ascii="Times New Roman" w:hAnsi="Times New Roman" w:cs="Times New Roman"/>
          <w:sz w:val="20"/>
          <w:szCs w:val="24"/>
        </w:rPr>
        <w:t>z wykonaniem podejścia od zewnętrznej ściany budynku (przejście przez ścianę budynku</w:t>
      </w:r>
      <w:r w:rsidR="000C03B4">
        <w:rPr>
          <w:rFonts w:ascii="Times New Roman" w:hAnsi="Times New Roman" w:cs="Times New Roman"/>
          <w:sz w:val="20"/>
          <w:szCs w:val="24"/>
        </w:rPr>
        <w:t xml:space="preserve"> wraz z </w:t>
      </w:r>
      <w:r w:rsidR="000C03B4" w:rsidRPr="000C03B4">
        <w:rPr>
          <w:rFonts w:ascii="Times New Roman" w:hAnsi="Times New Roman" w:cs="Times New Roman"/>
          <w:sz w:val="20"/>
          <w:szCs w:val="24"/>
        </w:rPr>
        <w:t>przywróceniem miejsca montażu do stanu pierwotnego</w:t>
      </w:r>
      <w:r w:rsidRPr="00DC07C7">
        <w:rPr>
          <w:rFonts w:ascii="Times New Roman" w:hAnsi="Times New Roman" w:cs="Times New Roman"/>
          <w:sz w:val="20"/>
          <w:szCs w:val="24"/>
        </w:rPr>
        <w:t>) ująć w metrze przyłącza zlokalizowanego na terenie posesji</w:t>
      </w:r>
      <w:r>
        <w:rPr>
          <w:rFonts w:ascii="Times New Roman" w:hAnsi="Times New Roman" w:cs="Times New Roman"/>
          <w:sz w:val="20"/>
          <w:szCs w:val="24"/>
        </w:rPr>
        <w:t>.</w:t>
      </w:r>
    </w:p>
    <w:p w14:paraId="7BC8C604" w14:textId="41E6E18C" w:rsidR="00062FF9" w:rsidRPr="00DC07C7" w:rsidRDefault="00062FF9" w:rsidP="00C7568E">
      <w:pPr>
        <w:pStyle w:val="Akapitzlist"/>
        <w:spacing w:after="0" w:line="276" w:lineRule="auto"/>
        <w:ind w:left="360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54A8DCE2" w14:textId="35ECFAA9" w:rsidR="00342784" w:rsidRPr="00DC07C7" w:rsidRDefault="00062FF9" w:rsidP="00C7568E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Warunek rozpoczęcia wykonywania robót w zakresie przyłączy</w:t>
      </w:r>
      <w:r w:rsidR="006C04AB">
        <w:rPr>
          <w:rFonts w:ascii="Times New Roman" w:hAnsi="Times New Roman" w:cs="Times New Roman"/>
          <w:b/>
          <w:sz w:val="20"/>
          <w:szCs w:val="24"/>
        </w:rPr>
        <w:t>:</w:t>
      </w:r>
    </w:p>
    <w:p w14:paraId="18007B38" w14:textId="5A79E7A7" w:rsidR="00592629" w:rsidRPr="00DC07C7" w:rsidRDefault="00592629" w:rsidP="0059262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Dostarczenie Zamawiającemu przez Wykonawcę podpisanych przez posiadaczy gruntów, na których mają być te przyłącza posadowione, wniosków o zawarcie umowy na dostarczenie wody. </w:t>
      </w:r>
    </w:p>
    <w:p w14:paraId="6583DAAC" w14:textId="11B8C5F7" w:rsidR="00592629" w:rsidRPr="00DC07C7" w:rsidRDefault="00592629" w:rsidP="0059262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Dostarczenie Zamawiającemu podpisanej Umowy (Umowy Wykonawca otrzyma od Zamawiającego po zrealizowaniu punktu a.). Wykonawca zobowiązany jest do systematycznego i niezwłocznego przekazywania Zamawiającemu podpisanych Umów o dostarczenie wody. Czas przeznaczony na pozyskanie podpisanych wniosków i Umów, o których mowa powyżej, należy uwzględnić w harmonogramie robót. </w:t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0E68F5B1" w14:textId="77777777" w:rsidR="00592629" w:rsidRPr="00DC07C7" w:rsidRDefault="00592629" w:rsidP="0059262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W przypadku braku zgody właściciela posesji na podpisanie Umowy przyłącze należy wykonać do granicy posesji oraz zaślepić korkiem. </w:t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6BA64EC8" w14:textId="788F5577" w:rsidR="00592629" w:rsidRPr="00DC07C7" w:rsidRDefault="00592629" w:rsidP="0059262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lastRenderedPageBreak/>
        <w:t xml:space="preserve">W przypadku kiedy Wykonawca wybuduje przyłącze i nie dostarczy Zamawiającemu Umowy </w:t>
      </w:r>
      <w:r>
        <w:rPr>
          <w:rFonts w:ascii="Times New Roman" w:hAnsi="Times New Roman" w:cs="Times New Roman"/>
          <w:sz w:val="20"/>
          <w:szCs w:val="24"/>
        </w:rPr>
        <w:br/>
      </w:r>
      <w:r w:rsidRPr="00DC07C7">
        <w:rPr>
          <w:rFonts w:ascii="Times New Roman" w:hAnsi="Times New Roman" w:cs="Times New Roman"/>
          <w:sz w:val="20"/>
          <w:szCs w:val="24"/>
        </w:rPr>
        <w:t>o dostarczenie wody, Zamawiający nie dokonuje odbioru przyłącza ani płatności za wykonanie fragmentu przyłącza za granicą posesji.</w:t>
      </w:r>
    </w:p>
    <w:p w14:paraId="6629336F" w14:textId="5EA1B372" w:rsidR="00592629" w:rsidRPr="00DC07C7" w:rsidRDefault="00592629" w:rsidP="0059262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Wejście na posesje prywatne jest możliwe po uprzednim podpisaniu z właścicielem terenu protokołu wejścia na teren prywatny. Fakt opuszczenia terenu prywatnego również musi zostać potwierdzony przez właściciela </w:t>
      </w:r>
    </w:p>
    <w:p w14:paraId="55A70F00" w14:textId="77777777" w:rsidR="00592629" w:rsidRPr="00DC07C7" w:rsidRDefault="00592629" w:rsidP="00592629">
      <w:pPr>
        <w:pStyle w:val="Akapitzlist"/>
        <w:numPr>
          <w:ilvl w:val="1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>Szczegóły zasad współpracy i opis przebiegu czynności między podmiotami biorącymi udział w procesie zawierania umów o dostarczanie wody lub odprowadzanie ścieków, w ramach prowadzonych przez Spółkę inwestycji związanych z budową przyłączy wodociągowych lub kanalizacyjnych znajduje się w „Procedurze zawierania umów o dostarczenie wody i odprowadzanie ścieków z odbiorcami dla których Spółka wybudowała przyłącza wodociągowe lub kanalizacyjne w ramach realizowanych inwestycji”.</w:t>
      </w:r>
    </w:p>
    <w:p w14:paraId="20B268CE" w14:textId="77777777" w:rsidR="00062FF9" w:rsidRPr="00DC07C7" w:rsidRDefault="00062FF9" w:rsidP="00C7568E">
      <w:p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76B7D4D" w14:textId="77777777" w:rsidR="00C07B4E" w:rsidRPr="00DC07C7" w:rsidRDefault="00062FF9" w:rsidP="00C7568E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DC07C7">
        <w:rPr>
          <w:rFonts w:ascii="Times New Roman" w:hAnsi="Times New Roman" w:cs="Times New Roman"/>
          <w:b/>
          <w:sz w:val="20"/>
          <w:szCs w:val="24"/>
        </w:rPr>
        <w:t>Wymagania pozostałe</w:t>
      </w:r>
      <w:r w:rsidRPr="00DC07C7">
        <w:rPr>
          <w:rFonts w:ascii="Times New Roman" w:hAnsi="Times New Roman" w:cs="Times New Roman"/>
          <w:b/>
          <w:sz w:val="20"/>
          <w:szCs w:val="24"/>
        </w:rPr>
        <w:tab/>
      </w:r>
      <w:r w:rsidRPr="00DC07C7">
        <w:rPr>
          <w:rFonts w:ascii="Times New Roman" w:hAnsi="Times New Roman" w:cs="Times New Roman"/>
          <w:b/>
          <w:sz w:val="20"/>
          <w:szCs w:val="24"/>
        </w:rPr>
        <w:tab/>
      </w:r>
      <w:r w:rsidRPr="00DC07C7">
        <w:rPr>
          <w:rFonts w:ascii="Times New Roman" w:hAnsi="Times New Roman" w:cs="Times New Roman"/>
          <w:sz w:val="20"/>
          <w:szCs w:val="24"/>
        </w:rPr>
        <w:tab/>
      </w:r>
    </w:p>
    <w:p w14:paraId="7892F856" w14:textId="504F86BD" w:rsidR="00A23408" w:rsidRPr="00DC07C7" w:rsidRDefault="00A23408" w:rsidP="00C7568E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Koszt </w:t>
      </w:r>
      <w:r w:rsidR="0016164B" w:rsidRPr="00DC07C7">
        <w:rPr>
          <w:rFonts w:ascii="Times New Roman" w:hAnsi="Times New Roman" w:cs="Times New Roman"/>
          <w:sz w:val="20"/>
          <w:szCs w:val="24"/>
        </w:rPr>
        <w:t xml:space="preserve">(ewentualnego) </w:t>
      </w:r>
      <w:r w:rsidRPr="00DC07C7">
        <w:rPr>
          <w:rFonts w:ascii="Times New Roman" w:hAnsi="Times New Roman" w:cs="Times New Roman"/>
          <w:sz w:val="20"/>
          <w:szCs w:val="24"/>
        </w:rPr>
        <w:t xml:space="preserve">odwodnienia wykopów powinien być wliczony w cenę jednostkową </w:t>
      </w:r>
      <w:proofErr w:type="spellStart"/>
      <w:r w:rsidRPr="00DC07C7">
        <w:rPr>
          <w:rFonts w:ascii="Times New Roman" w:hAnsi="Times New Roman" w:cs="Times New Roman"/>
          <w:sz w:val="20"/>
          <w:szCs w:val="24"/>
        </w:rPr>
        <w:t>mb</w:t>
      </w:r>
      <w:proofErr w:type="spellEnd"/>
      <w:r w:rsidRPr="00DC07C7">
        <w:rPr>
          <w:rFonts w:ascii="Times New Roman" w:hAnsi="Times New Roman" w:cs="Times New Roman"/>
          <w:sz w:val="20"/>
          <w:szCs w:val="24"/>
        </w:rPr>
        <w:t xml:space="preserve"> przewod</w:t>
      </w:r>
      <w:r w:rsidR="008E2930" w:rsidRPr="00DC07C7">
        <w:rPr>
          <w:rFonts w:ascii="Times New Roman" w:hAnsi="Times New Roman" w:cs="Times New Roman"/>
          <w:sz w:val="20"/>
          <w:szCs w:val="24"/>
        </w:rPr>
        <w:t xml:space="preserve">u </w:t>
      </w:r>
      <w:r w:rsidR="00592629">
        <w:rPr>
          <w:rFonts w:ascii="Times New Roman" w:hAnsi="Times New Roman" w:cs="Times New Roman"/>
          <w:sz w:val="20"/>
          <w:szCs w:val="24"/>
        </w:rPr>
        <w:t>wodociągowego</w:t>
      </w:r>
      <w:r w:rsidR="006C04AB">
        <w:rPr>
          <w:rFonts w:ascii="Times New Roman" w:hAnsi="Times New Roman" w:cs="Times New Roman"/>
          <w:sz w:val="20"/>
          <w:szCs w:val="24"/>
        </w:rPr>
        <w:t>.</w:t>
      </w:r>
      <w:r w:rsidR="00B20434" w:rsidRPr="00DC07C7">
        <w:rPr>
          <w:rFonts w:ascii="Times New Roman" w:hAnsi="Times New Roman" w:cs="Times New Roman"/>
          <w:i/>
          <w:color w:val="FF0000"/>
          <w:sz w:val="20"/>
          <w:szCs w:val="24"/>
        </w:rPr>
        <w:t xml:space="preserve"> </w:t>
      </w:r>
    </w:p>
    <w:p w14:paraId="7E015BB4" w14:textId="77777777" w:rsidR="00C7568E" w:rsidRDefault="00E05512" w:rsidP="00C7568E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DC07C7">
        <w:rPr>
          <w:rFonts w:ascii="Times New Roman" w:hAnsi="Times New Roman" w:cs="Times New Roman"/>
          <w:sz w:val="20"/>
          <w:szCs w:val="24"/>
        </w:rPr>
        <w:t xml:space="preserve">Wykonawca </w:t>
      </w:r>
      <w:r w:rsidR="00A23408" w:rsidRPr="00DC07C7">
        <w:rPr>
          <w:rFonts w:ascii="Times New Roman" w:hAnsi="Times New Roman" w:cs="Times New Roman"/>
          <w:sz w:val="20"/>
          <w:szCs w:val="24"/>
        </w:rPr>
        <w:t>jest zobowiązany do aktualizacji decyzji/uzgodnień w sytuacji gdy straciły ważność po podpisaniu umowy z Zamawiającym.</w:t>
      </w:r>
      <w:r w:rsidR="00A23408" w:rsidRPr="00DC07C7">
        <w:rPr>
          <w:rFonts w:ascii="Times New Roman" w:hAnsi="Times New Roman" w:cs="Times New Roman"/>
          <w:sz w:val="20"/>
          <w:szCs w:val="24"/>
        </w:rPr>
        <w:tab/>
      </w:r>
    </w:p>
    <w:p w14:paraId="41D8F126" w14:textId="77777777" w:rsidR="006C04AB" w:rsidRPr="00BA7FC8" w:rsidRDefault="006C04AB" w:rsidP="00C7568E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BA7FC8">
        <w:rPr>
          <w:rFonts w:ascii="Times New Roman" w:hAnsi="Times New Roman" w:cs="Times New Roman"/>
          <w:sz w:val="20"/>
          <w:szCs w:val="20"/>
        </w:rPr>
        <w:t xml:space="preserve">Wykonawca zobowiązany jest do wykonania dokumentacji fotograficznej zgodnie </w:t>
      </w:r>
      <w:r w:rsidRPr="00BA7FC8">
        <w:rPr>
          <w:rFonts w:ascii="Times New Roman" w:hAnsi="Times New Roman" w:cs="Times New Roman"/>
          <w:sz w:val="20"/>
          <w:szCs w:val="20"/>
        </w:rPr>
        <w:br/>
        <w:t>z poniższymi wytycznymi:</w:t>
      </w:r>
    </w:p>
    <w:p w14:paraId="3AA805B0" w14:textId="77777777" w:rsidR="006C04AB" w:rsidRPr="00BA7FC8" w:rsidRDefault="006C04AB" w:rsidP="00C7568E">
      <w:pPr>
        <w:pStyle w:val="Akapitzlist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14:paraId="5AEF0455" w14:textId="77777777" w:rsidR="006C04AB" w:rsidRPr="00347A6B" w:rsidRDefault="006C04AB" w:rsidP="00C7568E">
      <w:pPr>
        <w:pStyle w:val="Akapitzlist"/>
        <w:autoSpaceDE w:val="0"/>
        <w:autoSpaceDN w:val="0"/>
        <w:adjustRightInd w:val="0"/>
        <w:ind w:left="360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</w:pPr>
      <w:r w:rsidRPr="00BA7FC8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>Dokumentacja fotograficzna przygotowana przed rozpoczęciem robót powinna</w:t>
      </w:r>
      <w:r w:rsidRPr="00347A6B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 xml:space="preserve"> dokumentować stan powierzchni terenu tj. powinna wyszczególniać poziomy terenu, wszystkie jego szczegóły, które mogą wymagać przywrócenia do stanu pierwotnego, oraz możliwie największą ilość informacji na temat systemu odwodnienia powierzchniowego i podziemnego. Jeżeli jest to konieczne, dokumentacja powinna obejmować zdjęcia lub nagrania wideo, przedstawiające istniejące uszkodzenia albo punkty, które mogą okazać się sporne podczas przywracania terenu do stanu pierwotnego. W razie potrzeby należy porozumieć się (na piśmie) </w:t>
      </w:r>
      <w:r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br/>
      </w:r>
      <w:r w:rsidRPr="00347A6B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>z użytkownikami terenu, a kopię dostarczyć Inspektorowi nadzoru.</w:t>
      </w:r>
    </w:p>
    <w:p w14:paraId="1E861117" w14:textId="77777777" w:rsidR="006C04AB" w:rsidRPr="00347A6B" w:rsidRDefault="006C04AB" w:rsidP="00C7568E">
      <w:pPr>
        <w:pStyle w:val="Akapitzlist"/>
        <w:autoSpaceDE w:val="0"/>
        <w:autoSpaceDN w:val="0"/>
        <w:adjustRightInd w:val="0"/>
        <w:ind w:left="360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</w:pPr>
      <w:r w:rsidRPr="00347A6B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>Dokumentację winno się aktualizować w zakresie szczegółów dotyczących odwodnienia podziemnego lub innych charakterystycznych instalacji podziemnych, które zostaną odsłonięte w miarę postępu Robót.</w:t>
      </w:r>
    </w:p>
    <w:p w14:paraId="184A5B87" w14:textId="0482EAA9" w:rsidR="006C04AB" w:rsidRPr="00347A6B" w:rsidRDefault="006C04AB" w:rsidP="00C7568E">
      <w:pPr>
        <w:pStyle w:val="Akapitzlist"/>
        <w:autoSpaceDE w:val="0"/>
        <w:autoSpaceDN w:val="0"/>
        <w:adjustRightInd w:val="0"/>
        <w:ind w:left="360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</w:pPr>
      <w:r w:rsidRPr="00347A6B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 xml:space="preserve">Przed rozpoczęciem wszelkich robót budowlanych, Wykonawca przeprowadzi wizję lokalną Terenu Budowy, budynków, chodników itp., które przylegają do miejsca wykonywania Robót lub na które Roboty będą </w:t>
      </w:r>
      <w:r w:rsidR="00C7568E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br/>
      </w:r>
      <w:r w:rsidRPr="00347A6B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 xml:space="preserve">w jakikolwiek sposób oddziaływać. Wizję lokalną należy również przeprowadzić na terenach w pobliżu Terenu Budowy, na które Roboty będą w jakikolwiek sposób oddziaływać. Wszelkie istniejące uszkodzenia i inne ważne szczegóły należy zidentyfikować, opisać, sfotografować lub sfilmować. </w:t>
      </w:r>
    </w:p>
    <w:p w14:paraId="77A5F80C" w14:textId="03019EAC" w:rsidR="006C04AB" w:rsidRPr="00347A6B" w:rsidRDefault="006C04AB" w:rsidP="00C7568E">
      <w:pPr>
        <w:pStyle w:val="Akapitzlist"/>
        <w:autoSpaceDE w:val="0"/>
        <w:autoSpaceDN w:val="0"/>
        <w:adjustRightInd w:val="0"/>
        <w:ind w:left="360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</w:pPr>
      <w:r w:rsidRPr="00347A6B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>Dokumentację taką (w formie zdjęć lub filmu i opisu) należy przekazać Zamawiającemu (Koordynatorowi zadania)</w:t>
      </w:r>
      <w:r w:rsidR="00592629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 xml:space="preserve"> </w:t>
      </w:r>
      <w:r w:rsidRPr="00347A6B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 xml:space="preserve">w wersji elektronicznej na wskazany adres e-mail lub zamieścić w chmurze udostępnionej przez Zamawiającego przed rozpoczęciem wszelkich Robót na Terenie Budowy. </w:t>
      </w:r>
    </w:p>
    <w:p w14:paraId="45C6EF76" w14:textId="61402D35" w:rsidR="0047603F" w:rsidRDefault="006C04AB" w:rsidP="0047603F">
      <w:pPr>
        <w:pStyle w:val="Akapitzlist"/>
        <w:autoSpaceDE w:val="0"/>
        <w:autoSpaceDN w:val="0"/>
        <w:adjustRightInd w:val="0"/>
        <w:ind w:left="360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</w:pPr>
      <w:r w:rsidRPr="00347A6B"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  <w:t>Dokumentacja fotograficzna wykonana po zakończeniu robót powinna  dokumentować m.in. zakończenie wszelkich prac odtworzeniowych: odtworzenia nawierzchni dróg, chodników,  terenów zielonych, posesji mieszkańców, wjazdów, terenów przyległych etc."</w:t>
      </w:r>
    </w:p>
    <w:p w14:paraId="5B16D374" w14:textId="77777777" w:rsidR="0047603F" w:rsidRPr="0047603F" w:rsidRDefault="0047603F" w:rsidP="0047603F">
      <w:pPr>
        <w:pStyle w:val="Akapitzlist"/>
        <w:autoSpaceDE w:val="0"/>
        <w:autoSpaceDN w:val="0"/>
        <w:adjustRightInd w:val="0"/>
        <w:ind w:left="360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pl-PL"/>
        </w:rPr>
      </w:pPr>
    </w:p>
    <w:p w14:paraId="7E89239B" w14:textId="32001044" w:rsidR="00A23408" w:rsidRDefault="0047603F" w:rsidP="0047603F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>Informacje dodatkowe</w:t>
      </w:r>
    </w:p>
    <w:p w14:paraId="0940FCBB" w14:textId="326A0870" w:rsidR="0047603F" w:rsidRDefault="0047603F" w:rsidP="0047603F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 w:line="23" w:lineRule="atLeast"/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47603F">
        <w:rPr>
          <w:rFonts w:ascii="Times New Roman" w:hAnsi="Times New Roman" w:cs="Times New Roman"/>
          <w:sz w:val="20"/>
          <w:szCs w:val="20"/>
        </w:rPr>
        <w:t xml:space="preserve">Zamawiający zastrzega sobie prawo do niewykonania części </w:t>
      </w:r>
      <w:r w:rsidR="00EE72A0">
        <w:rPr>
          <w:rFonts w:ascii="Times New Roman" w:hAnsi="Times New Roman" w:cs="Times New Roman"/>
          <w:sz w:val="20"/>
          <w:szCs w:val="20"/>
        </w:rPr>
        <w:t>P</w:t>
      </w:r>
      <w:r w:rsidRPr="0047603F">
        <w:rPr>
          <w:rFonts w:ascii="Times New Roman" w:hAnsi="Times New Roman" w:cs="Times New Roman"/>
          <w:sz w:val="20"/>
          <w:szCs w:val="20"/>
        </w:rPr>
        <w:t xml:space="preserve">rzedmiotu </w:t>
      </w:r>
      <w:r w:rsidR="00EE72A0">
        <w:rPr>
          <w:rFonts w:ascii="Times New Roman" w:hAnsi="Times New Roman" w:cs="Times New Roman"/>
          <w:sz w:val="20"/>
          <w:szCs w:val="20"/>
        </w:rPr>
        <w:t>U</w:t>
      </w:r>
      <w:r w:rsidRPr="0047603F">
        <w:rPr>
          <w:rFonts w:ascii="Times New Roman" w:hAnsi="Times New Roman" w:cs="Times New Roman"/>
          <w:sz w:val="20"/>
          <w:szCs w:val="20"/>
        </w:rPr>
        <w:t xml:space="preserve">mowy tj. przyłączy </w:t>
      </w:r>
      <w:r w:rsidR="00592629">
        <w:rPr>
          <w:rFonts w:ascii="Times New Roman" w:hAnsi="Times New Roman" w:cs="Times New Roman"/>
          <w:sz w:val="20"/>
          <w:szCs w:val="20"/>
        </w:rPr>
        <w:t>wodoci</w:t>
      </w:r>
      <w:r w:rsidR="00BA7FC8">
        <w:rPr>
          <w:rFonts w:ascii="Times New Roman" w:hAnsi="Times New Roman" w:cs="Times New Roman"/>
          <w:sz w:val="20"/>
          <w:szCs w:val="20"/>
        </w:rPr>
        <w:t>ą</w:t>
      </w:r>
      <w:r w:rsidR="00592629">
        <w:rPr>
          <w:rFonts w:ascii="Times New Roman" w:hAnsi="Times New Roman" w:cs="Times New Roman"/>
          <w:sz w:val="20"/>
          <w:szCs w:val="20"/>
        </w:rPr>
        <w:t>gowych</w:t>
      </w:r>
      <w:r w:rsidRPr="0047603F">
        <w:rPr>
          <w:rFonts w:ascii="Times New Roman" w:hAnsi="Times New Roman" w:cs="Times New Roman"/>
          <w:sz w:val="20"/>
          <w:szCs w:val="20"/>
        </w:rPr>
        <w:t xml:space="preserve"> na terenach prywatnych, przy czym wartość niewykonanych </w:t>
      </w:r>
      <w:r w:rsidR="00C03376">
        <w:rPr>
          <w:rFonts w:ascii="Times New Roman" w:hAnsi="Times New Roman" w:cs="Times New Roman"/>
          <w:sz w:val="20"/>
          <w:szCs w:val="20"/>
        </w:rPr>
        <w:t>R</w:t>
      </w:r>
      <w:r w:rsidRPr="0047603F">
        <w:rPr>
          <w:rFonts w:ascii="Times New Roman" w:hAnsi="Times New Roman" w:cs="Times New Roman"/>
          <w:sz w:val="20"/>
          <w:szCs w:val="20"/>
        </w:rPr>
        <w:t xml:space="preserve">obót w zakresie ww. nie przekroczy 10% </w:t>
      </w:r>
      <w:r w:rsidR="00EE72A0">
        <w:rPr>
          <w:rFonts w:ascii="Times New Roman" w:hAnsi="Times New Roman" w:cs="Times New Roman"/>
          <w:sz w:val="20"/>
          <w:szCs w:val="20"/>
        </w:rPr>
        <w:t>W</w:t>
      </w:r>
      <w:r w:rsidRPr="0047603F">
        <w:rPr>
          <w:rFonts w:ascii="Times New Roman" w:hAnsi="Times New Roman" w:cs="Times New Roman"/>
          <w:sz w:val="20"/>
          <w:szCs w:val="20"/>
        </w:rPr>
        <w:t>ynagrodzenia</w:t>
      </w:r>
      <w:r w:rsidR="00EE72A0">
        <w:rPr>
          <w:rFonts w:ascii="Times New Roman" w:hAnsi="Times New Roman" w:cs="Times New Roman"/>
          <w:sz w:val="20"/>
          <w:szCs w:val="20"/>
        </w:rPr>
        <w:t xml:space="preserve">, </w:t>
      </w:r>
      <w:r w:rsidRPr="0047603F">
        <w:rPr>
          <w:rFonts w:ascii="Times New Roman" w:hAnsi="Times New Roman" w:cs="Times New Roman"/>
          <w:sz w:val="20"/>
          <w:szCs w:val="20"/>
        </w:rPr>
        <w:t>określonego w  § 4 ust. 1.</w:t>
      </w:r>
      <w:r>
        <w:rPr>
          <w:rFonts w:ascii="Times New Roman" w:hAnsi="Times New Roman" w:cs="Times New Roman"/>
          <w:sz w:val="20"/>
          <w:szCs w:val="20"/>
        </w:rPr>
        <w:t xml:space="preserve"> Umowy. W przypadku niewykonania ww. zakresu</w:t>
      </w:r>
      <w:r w:rsidR="00052000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pozycje</w:t>
      </w:r>
      <w:r w:rsidR="00052000">
        <w:rPr>
          <w:rFonts w:ascii="Times New Roman" w:hAnsi="Times New Roman" w:cs="Times New Roman"/>
          <w:sz w:val="20"/>
          <w:szCs w:val="20"/>
        </w:rPr>
        <w:t>, znajdujące się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D4F03">
        <w:rPr>
          <w:rFonts w:ascii="Times New Roman" w:hAnsi="Times New Roman" w:cs="Times New Roman"/>
          <w:sz w:val="20"/>
          <w:szCs w:val="20"/>
        </w:rPr>
        <w:t>w</w:t>
      </w:r>
      <w:r>
        <w:rPr>
          <w:rFonts w:ascii="Times New Roman" w:hAnsi="Times New Roman" w:cs="Times New Roman"/>
          <w:sz w:val="20"/>
          <w:szCs w:val="20"/>
        </w:rPr>
        <w:t xml:space="preserve"> Przedmiar</w:t>
      </w:r>
      <w:r w:rsidR="00FD4F03">
        <w:rPr>
          <w:rFonts w:ascii="Times New Roman" w:hAnsi="Times New Roman" w:cs="Times New Roman"/>
          <w:sz w:val="20"/>
          <w:szCs w:val="20"/>
        </w:rPr>
        <w:t>ze</w:t>
      </w:r>
      <w:r>
        <w:rPr>
          <w:rFonts w:ascii="Times New Roman" w:hAnsi="Times New Roman" w:cs="Times New Roman"/>
          <w:sz w:val="20"/>
          <w:szCs w:val="20"/>
        </w:rPr>
        <w:t xml:space="preserve"> Scalon</w:t>
      </w:r>
      <w:r w:rsidR="00FD4F03">
        <w:rPr>
          <w:rFonts w:ascii="Times New Roman" w:hAnsi="Times New Roman" w:cs="Times New Roman"/>
          <w:sz w:val="20"/>
          <w:szCs w:val="20"/>
        </w:rPr>
        <w:t>ym</w:t>
      </w:r>
      <w:r>
        <w:rPr>
          <w:rFonts w:ascii="Times New Roman" w:hAnsi="Times New Roman" w:cs="Times New Roman"/>
          <w:sz w:val="20"/>
          <w:szCs w:val="20"/>
        </w:rPr>
        <w:t xml:space="preserve"> Robót dot.</w:t>
      </w:r>
      <w:r w:rsidR="0005200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przyłączy na terenach prywatnych nie zostaną rozliczone. </w:t>
      </w:r>
    </w:p>
    <w:p w14:paraId="72640669" w14:textId="15F0DF26" w:rsidR="000865D2" w:rsidRPr="00DC07C7" w:rsidRDefault="000865D2" w:rsidP="00911DEF">
      <w:pPr>
        <w:pStyle w:val="Akapitzlist"/>
        <w:spacing w:after="0" w:line="276" w:lineRule="auto"/>
        <w:ind w:left="360"/>
        <w:rPr>
          <w:rFonts w:ascii="Times New Roman" w:hAnsi="Times New Roman" w:cs="Times New Roman"/>
          <w:sz w:val="20"/>
          <w:szCs w:val="24"/>
        </w:rPr>
      </w:pPr>
    </w:p>
    <w:sectPr w:rsidR="000865D2" w:rsidRPr="00DC07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3"/>
    <w:multiLevelType w:val="multilevel"/>
    <w:tmpl w:val="00000013"/>
    <w:name w:val="WW8Num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696"/>
        </w:tabs>
        <w:ind w:left="696" w:hanging="432"/>
      </w:pPr>
      <w:rPr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Times New Roman" w:hAnsi="Times New Roman"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Times New Roman" w:hAnsi="Times New Roman"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Times New Roman" w:hAnsi="Times New Roman"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Times New Roman" w:hAnsi="Times New Roman"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Times New Roman" w:hAnsi="Times New Roman"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Times New Roman" w:hAnsi="Times New Roman" w:cs="Times New Roman"/>
      </w:rPr>
    </w:lvl>
  </w:abstractNum>
  <w:abstractNum w:abstractNumId="1" w15:restartNumberingAfterBreak="0">
    <w:nsid w:val="1E1B3B56"/>
    <w:multiLevelType w:val="hybridMultilevel"/>
    <w:tmpl w:val="3162E078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9A2859"/>
    <w:multiLevelType w:val="hybridMultilevel"/>
    <w:tmpl w:val="5CD00B04"/>
    <w:lvl w:ilvl="0" w:tplc="F3C2FB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D739D"/>
    <w:multiLevelType w:val="hybridMultilevel"/>
    <w:tmpl w:val="5A68B4D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7015F21"/>
    <w:multiLevelType w:val="hybridMultilevel"/>
    <w:tmpl w:val="6DD4BFB8"/>
    <w:styleLink w:val="Zaimportowanystyl9"/>
    <w:lvl w:ilvl="0" w:tplc="8DE04D92">
      <w:start w:val="1"/>
      <w:numFmt w:val="lowerLetter"/>
      <w:lvlText w:val="%1."/>
      <w:lvlJc w:val="left"/>
      <w:pPr>
        <w:ind w:left="30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EF2E0B4">
      <w:start w:val="1"/>
      <w:numFmt w:val="lowerLetter"/>
      <w:lvlText w:val="%2."/>
      <w:lvlJc w:val="left"/>
      <w:pPr>
        <w:ind w:left="1380" w:hanging="30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2AC347E">
      <w:start w:val="1"/>
      <w:numFmt w:val="lowerRoman"/>
      <w:lvlText w:val="%3."/>
      <w:lvlJc w:val="left"/>
      <w:pPr>
        <w:ind w:left="2110" w:hanging="25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6BA5778">
      <w:start w:val="1"/>
      <w:numFmt w:val="decimal"/>
      <w:lvlText w:val="%4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D469A62">
      <w:start w:val="1"/>
      <w:numFmt w:val="lowerLetter"/>
      <w:lvlText w:val="%5."/>
      <w:lvlJc w:val="left"/>
      <w:pPr>
        <w:ind w:left="114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7E83ED0">
      <w:start w:val="1"/>
      <w:numFmt w:val="lowerRoman"/>
      <w:lvlText w:val="%6."/>
      <w:lvlJc w:val="left"/>
      <w:pPr>
        <w:ind w:left="1866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2382FFE">
      <w:start w:val="1"/>
      <w:numFmt w:val="decimal"/>
      <w:lvlText w:val="%7."/>
      <w:lvlJc w:val="left"/>
      <w:pPr>
        <w:ind w:left="42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E42C78A">
      <w:start w:val="1"/>
      <w:numFmt w:val="lowerLetter"/>
      <w:lvlText w:val="%8."/>
      <w:lvlJc w:val="left"/>
      <w:pPr>
        <w:ind w:left="3306" w:hanging="42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AE6668E">
      <w:start w:val="1"/>
      <w:numFmt w:val="lowerRoman"/>
      <w:lvlText w:val="%9."/>
      <w:lvlJc w:val="left"/>
      <w:pPr>
        <w:ind w:left="4026" w:hanging="357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44F11FBC"/>
    <w:multiLevelType w:val="hybridMultilevel"/>
    <w:tmpl w:val="D7F6A610"/>
    <w:lvl w:ilvl="0" w:tplc="1E40BED0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D4777A"/>
    <w:multiLevelType w:val="hybridMultilevel"/>
    <w:tmpl w:val="795C2B42"/>
    <w:lvl w:ilvl="0" w:tplc="FFC6076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4001C20"/>
    <w:multiLevelType w:val="multilevel"/>
    <w:tmpl w:val="6DD4BFB8"/>
    <w:numStyleLink w:val="Zaimportowanystyl9"/>
  </w:abstractNum>
  <w:abstractNum w:abstractNumId="8" w15:restartNumberingAfterBreak="0">
    <w:nsid w:val="648A5907"/>
    <w:multiLevelType w:val="multilevel"/>
    <w:tmpl w:val="F844FF78"/>
    <w:lvl w:ilvl="0">
      <w:start w:val="1"/>
      <w:numFmt w:val="decimal"/>
      <w:lvlText w:val="%1."/>
      <w:lvlJc w:val="left"/>
      <w:pPr>
        <w:ind w:left="360" w:hanging="36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 w15:restartNumberingAfterBreak="0">
    <w:nsid w:val="74467FDB"/>
    <w:multiLevelType w:val="hybridMultilevel"/>
    <w:tmpl w:val="AF804B1C"/>
    <w:lvl w:ilvl="0" w:tplc="18026238">
      <w:start w:val="1"/>
      <w:numFmt w:val="lowerLetter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15001B">
      <w:start w:val="1"/>
      <w:numFmt w:val="lowerRoman"/>
      <w:lvlText w:val="%2."/>
      <w:lvlJc w:val="righ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D851E90"/>
    <w:multiLevelType w:val="hybridMultilevel"/>
    <w:tmpl w:val="7AE06810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98429493">
    <w:abstractNumId w:val="6"/>
  </w:num>
  <w:num w:numId="2" w16cid:durableId="88697297">
    <w:abstractNumId w:val="5"/>
  </w:num>
  <w:num w:numId="3" w16cid:durableId="1532183013">
    <w:abstractNumId w:val="3"/>
  </w:num>
  <w:num w:numId="4" w16cid:durableId="1154179311">
    <w:abstractNumId w:val="10"/>
  </w:num>
  <w:num w:numId="5" w16cid:durableId="1338927135">
    <w:abstractNumId w:val="9"/>
  </w:num>
  <w:num w:numId="6" w16cid:durableId="603462287">
    <w:abstractNumId w:val="1"/>
  </w:num>
  <w:num w:numId="7" w16cid:durableId="119080267">
    <w:abstractNumId w:val="0"/>
  </w:num>
  <w:num w:numId="8" w16cid:durableId="2003702296">
    <w:abstractNumId w:val="2"/>
  </w:num>
  <w:num w:numId="9" w16cid:durableId="1419327569">
    <w:abstractNumId w:val="4"/>
  </w:num>
  <w:num w:numId="10" w16cid:durableId="1180316659">
    <w:abstractNumId w:val="7"/>
    <w:lvlOverride w:ilvl="3">
      <w:lvl w:ilvl="3">
        <w:start w:val="1"/>
        <w:numFmt w:val="decimal"/>
        <w:lvlText w:val="%4."/>
        <w:lvlJc w:val="left"/>
        <w:pPr>
          <w:ind w:left="426" w:hanging="426"/>
        </w:pPr>
        <w:rPr>
          <w:rFonts w:hAnsi="Arial Unicode MS"/>
          <w:b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1" w16cid:durableId="23266447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FF9"/>
    <w:rsid w:val="00007951"/>
    <w:rsid w:val="00052000"/>
    <w:rsid w:val="00062FF9"/>
    <w:rsid w:val="00084C3F"/>
    <w:rsid w:val="000865D2"/>
    <w:rsid w:val="000A6E7B"/>
    <w:rsid w:val="000C03B4"/>
    <w:rsid w:val="0011262D"/>
    <w:rsid w:val="001243BD"/>
    <w:rsid w:val="001301B4"/>
    <w:rsid w:val="0016164B"/>
    <w:rsid w:val="001646C9"/>
    <w:rsid w:val="00177AC7"/>
    <w:rsid w:val="001A6742"/>
    <w:rsid w:val="0022251F"/>
    <w:rsid w:val="00260B8F"/>
    <w:rsid w:val="00260E5B"/>
    <w:rsid w:val="00342784"/>
    <w:rsid w:val="003A6A2B"/>
    <w:rsid w:val="003D43C0"/>
    <w:rsid w:val="003E71AE"/>
    <w:rsid w:val="0042765F"/>
    <w:rsid w:val="00460AF2"/>
    <w:rsid w:val="00465179"/>
    <w:rsid w:val="0047603F"/>
    <w:rsid w:val="004B5000"/>
    <w:rsid w:val="004C0D3B"/>
    <w:rsid w:val="004E70E0"/>
    <w:rsid w:val="00550B5C"/>
    <w:rsid w:val="00592629"/>
    <w:rsid w:val="005C2F7B"/>
    <w:rsid w:val="005C46C6"/>
    <w:rsid w:val="00623CF2"/>
    <w:rsid w:val="006A359E"/>
    <w:rsid w:val="006C04AB"/>
    <w:rsid w:val="00717CCF"/>
    <w:rsid w:val="00733973"/>
    <w:rsid w:val="00752F34"/>
    <w:rsid w:val="00772523"/>
    <w:rsid w:val="00775BF9"/>
    <w:rsid w:val="007966CD"/>
    <w:rsid w:val="0079693F"/>
    <w:rsid w:val="007D735C"/>
    <w:rsid w:val="00810C12"/>
    <w:rsid w:val="008126DE"/>
    <w:rsid w:val="00815EB4"/>
    <w:rsid w:val="008270F1"/>
    <w:rsid w:val="00862FE8"/>
    <w:rsid w:val="008D063F"/>
    <w:rsid w:val="008E2930"/>
    <w:rsid w:val="00911DEF"/>
    <w:rsid w:val="00913D55"/>
    <w:rsid w:val="00933D7F"/>
    <w:rsid w:val="0094429A"/>
    <w:rsid w:val="009762EE"/>
    <w:rsid w:val="009C07CA"/>
    <w:rsid w:val="009D6302"/>
    <w:rsid w:val="00A23408"/>
    <w:rsid w:val="00AB3FE5"/>
    <w:rsid w:val="00AE37FE"/>
    <w:rsid w:val="00B20434"/>
    <w:rsid w:val="00B568C0"/>
    <w:rsid w:val="00B60753"/>
    <w:rsid w:val="00BA7FC8"/>
    <w:rsid w:val="00C013F9"/>
    <w:rsid w:val="00C03376"/>
    <w:rsid w:val="00C07B4E"/>
    <w:rsid w:val="00C12B40"/>
    <w:rsid w:val="00C65FB7"/>
    <w:rsid w:val="00C7568E"/>
    <w:rsid w:val="00CA1456"/>
    <w:rsid w:val="00CA59C1"/>
    <w:rsid w:val="00CD7259"/>
    <w:rsid w:val="00D3546A"/>
    <w:rsid w:val="00D35D82"/>
    <w:rsid w:val="00D46F1A"/>
    <w:rsid w:val="00D5749E"/>
    <w:rsid w:val="00DC07C7"/>
    <w:rsid w:val="00DC7A3E"/>
    <w:rsid w:val="00DE40F0"/>
    <w:rsid w:val="00DF37FC"/>
    <w:rsid w:val="00E05512"/>
    <w:rsid w:val="00EB0E77"/>
    <w:rsid w:val="00EB6D6B"/>
    <w:rsid w:val="00EE34A4"/>
    <w:rsid w:val="00EE72A0"/>
    <w:rsid w:val="00EF4095"/>
    <w:rsid w:val="00F01F8D"/>
    <w:rsid w:val="00F1173F"/>
    <w:rsid w:val="00F40B79"/>
    <w:rsid w:val="00F756C2"/>
    <w:rsid w:val="00F909BE"/>
    <w:rsid w:val="00FA0B86"/>
    <w:rsid w:val="00FA3296"/>
    <w:rsid w:val="00FD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7708A"/>
  <w15:chartTrackingRefBased/>
  <w15:docId w15:val="{DFB9515B-82BA-4CD4-93F2-34E2AB289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qFormat/>
    <w:rsid w:val="00D5749E"/>
    <w:pPr>
      <w:keepNext/>
      <w:suppressAutoHyphens/>
      <w:autoSpaceDE w:val="0"/>
      <w:spacing w:before="240" w:after="120" w:line="240" w:lineRule="auto"/>
      <w:ind w:left="643" w:hanging="360"/>
      <w:outlineLvl w:val="2"/>
    </w:pPr>
    <w:rPr>
      <w:rFonts w:ascii="Arial" w:eastAsia="Times New Roman" w:hAnsi="Arial" w:cs="Arial"/>
      <w:b/>
      <w:bCs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Preambuła,normalny tekst,Podsis rysunku,Akapit z listą numerowaną,Nagłowek 3,BulletC,Numerowanie,Wyliczanie,Obiekt,L1,Akapit z listą5,Akapit z listą BS,Kolorowa lista — akcent 11,Dot pt,F5 List Paragraph,Recommendation,List Paragraph11"/>
    <w:basedOn w:val="Normalny"/>
    <w:link w:val="AkapitzlistZnak"/>
    <w:uiPriority w:val="34"/>
    <w:qFormat/>
    <w:rsid w:val="00062FF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FA0B8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A0B8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A0B8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0B8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0B8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A0B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0B86"/>
    <w:rPr>
      <w:rFonts w:ascii="Segoe UI" w:hAnsi="Segoe UI" w:cs="Segoe UI"/>
      <w:sz w:val="18"/>
      <w:szCs w:val="18"/>
    </w:rPr>
  </w:style>
  <w:style w:type="character" w:customStyle="1" w:styleId="Nagwek3Znak">
    <w:name w:val="Nagłówek 3 Znak"/>
    <w:basedOn w:val="Domylnaczcionkaakapitu"/>
    <w:link w:val="Nagwek3"/>
    <w:rsid w:val="00D5749E"/>
    <w:rPr>
      <w:rFonts w:ascii="Arial" w:eastAsia="Times New Roman" w:hAnsi="Arial" w:cs="Arial"/>
      <w:b/>
      <w:bCs/>
      <w:sz w:val="20"/>
      <w:szCs w:val="20"/>
      <w:lang w:eastAsia="ar-SA"/>
    </w:rPr>
  </w:style>
  <w:style w:type="paragraph" w:customStyle="1" w:styleId="tekstost">
    <w:name w:val="tekst ost"/>
    <w:basedOn w:val="Normalny"/>
    <w:rsid w:val="00D5749E"/>
    <w:pPr>
      <w:suppressAutoHyphens/>
      <w:overflowPunct w:val="0"/>
      <w:autoSpaceDE w:val="0"/>
      <w:spacing w:after="120" w:line="240" w:lineRule="auto"/>
      <w:ind w:left="907"/>
      <w:jc w:val="both"/>
      <w:textAlignment w:val="baseline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Default">
    <w:name w:val="Default"/>
    <w:rsid w:val="00913D5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AkapitzlistZnak">
    <w:name w:val="Akapit z listą Znak"/>
    <w:aliases w:val="Preambuła Znak,normalny tekst Znak,Podsis rysunku Znak,Akapit z listą numerowaną Znak,Nagłowek 3 Znak,BulletC Znak,Numerowanie Znak,Wyliczanie Znak,Obiekt Znak,L1 Znak,Akapit z listą5 Znak,Akapit z listą BS Znak,Dot pt Znak"/>
    <w:link w:val="Akapitzlist"/>
    <w:uiPriority w:val="34"/>
    <w:qFormat/>
    <w:rsid w:val="006C04AB"/>
  </w:style>
  <w:style w:type="numbering" w:customStyle="1" w:styleId="Zaimportowanystyl9">
    <w:name w:val="Zaimportowany styl 9"/>
    <w:rsid w:val="00C7568E"/>
    <w:pPr>
      <w:numPr>
        <w:numId w:val="9"/>
      </w:numPr>
    </w:pPr>
  </w:style>
  <w:style w:type="character" w:customStyle="1" w:styleId="ui-provider">
    <w:name w:val="ui-provider"/>
    <w:basedOn w:val="Domylnaczcionkaakapitu"/>
    <w:rsid w:val="00C756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62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423B1C-8D90-46F4-9C84-1FFF8430D29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953</Words>
  <Characters>5724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Urbanowicz</dc:creator>
  <cp:keywords/>
  <dc:description/>
  <cp:lastModifiedBy>Beata Nowakowska</cp:lastModifiedBy>
  <cp:revision>15</cp:revision>
  <dcterms:created xsi:type="dcterms:W3CDTF">2022-06-09T12:10:00Z</dcterms:created>
  <dcterms:modified xsi:type="dcterms:W3CDTF">2026-04-29T06:32:00Z</dcterms:modified>
</cp:coreProperties>
</file>