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6D312D" w14:textId="19F6AA67" w:rsidR="00891B41" w:rsidRDefault="002A07B1" w:rsidP="002A07B1">
      <w:pPr>
        <w:autoSpaceDE w:val="0"/>
        <w:autoSpaceDN w:val="0"/>
        <w:adjustRightInd w:val="0"/>
        <w:spacing w:after="240" w:line="240" w:lineRule="auto"/>
        <w:jc w:val="right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>Data</w:t>
      </w:r>
      <w:r w:rsidR="0067262D">
        <w:rPr>
          <w:rFonts w:ascii="Times New Roman" w:hAnsi="Times New Roman" w:cs="Times New Roman"/>
          <w:color w:val="2F2F2F"/>
          <w:sz w:val="24"/>
          <w:szCs w:val="24"/>
        </w:rPr>
        <w:t xml:space="preserve">  ………………….</w:t>
      </w:r>
    </w:p>
    <w:p w14:paraId="3FB3B31C" w14:textId="799A5B78" w:rsidR="002A07B1" w:rsidRDefault="002A07B1" w:rsidP="002A07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2F2F2F"/>
          <w:sz w:val="24"/>
          <w:szCs w:val="24"/>
        </w:rPr>
      </w:pPr>
      <w:r w:rsidRPr="002A07B1">
        <w:rPr>
          <w:rFonts w:ascii="Times New Roman" w:hAnsi="Times New Roman" w:cs="Times New Roman"/>
          <w:i/>
          <w:iCs/>
          <w:color w:val="2F2F2F"/>
          <w:sz w:val="24"/>
          <w:szCs w:val="24"/>
        </w:rPr>
        <w:t>Nazwa, adres Wykonawcy</w:t>
      </w:r>
    </w:p>
    <w:p w14:paraId="648A74C9" w14:textId="7E3ABCE3" w:rsidR="002A07B1" w:rsidRDefault="002A07B1" w:rsidP="002A07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2F2F2F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2F2F2F"/>
          <w:sz w:val="24"/>
          <w:szCs w:val="24"/>
        </w:rPr>
        <w:t>…</w:t>
      </w:r>
    </w:p>
    <w:p w14:paraId="0922707F" w14:textId="77777777" w:rsidR="002A07B1" w:rsidRDefault="002A07B1" w:rsidP="002A07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2F2F2F"/>
          <w:sz w:val="24"/>
          <w:szCs w:val="24"/>
        </w:rPr>
      </w:pPr>
    </w:p>
    <w:p w14:paraId="5460B51F" w14:textId="77777777" w:rsidR="002A07B1" w:rsidRDefault="002A07B1" w:rsidP="002A07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2F2F2F"/>
          <w:sz w:val="24"/>
          <w:szCs w:val="24"/>
        </w:rPr>
      </w:pPr>
    </w:p>
    <w:p w14:paraId="34CC45AF" w14:textId="662EE683" w:rsidR="002A07B1" w:rsidRDefault="00492084" w:rsidP="002A07B1">
      <w:pPr>
        <w:autoSpaceDE w:val="0"/>
        <w:autoSpaceDN w:val="0"/>
        <w:adjustRightInd w:val="0"/>
        <w:spacing w:after="240" w:line="240" w:lineRule="auto"/>
        <w:rPr>
          <w:rFonts w:ascii="Times New Roman" w:hAnsi="Times New Roman" w:cs="Times New Roman"/>
          <w:color w:val="2F2F2F"/>
          <w:sz w:val="24"/>
          <w:szCs w:val="24"/>
        </w:rPr>
      </w:pPr>
      <w:r w:rsidRPr="00492084">
        <w:rPr>
          <w:rFonts w:ascii="Times New Roman" w:hAnsi="Times New Roman" w:cs="Times New Roman"/>
          <w:i/>
          <w:iCs/>
          <w:color w:val="2F2F2F"/>
          <w:sz w:val="24"/>
          <w:szCs w:val="24"/>
        </w:rPr>
        <w:t xml:space="preserve">Wykonanie 2 przeglądów urządzeń Budynku Generatorów Azotu na potrzeby Stacji Termicznego Suszenia Osadu, na terenie Centralnej Oczyszczalni Ścieków w Koziegłowach po 6 miesiącach i roku pracy lub 3000 </w:t>
      </w:r>
      <w:proofErr w:type="spellStart"/>
      <w:r w:rsidRPr="00492084">
        <w:rPr>
          <w:rFonts w:ascii="Times New Roman" w:hAnsi="Times New Roman" w:cs="Times New Roman"/>
          <w:i/>
          <w:iCs/>
          <w:color w:val="2F2F2F"/>
          <w:sz w:val="24"/>
          <w:szCs w:val="24"/>
        </w:rPr>
        <w:t>rbh</w:t>
      </w:r>
      <w:proofErr w:type="spellEnd"/>
      <w:r w:rsidRPr="00492084">
        <w:rPr>
          <w:rFonts w:ascii="Times New Roman" w:hAnsi="Times New Roman" w:cs="Times New Roman"/>
          <w:i/>
          <w:iCs/>
          <w:color w:val="2F2F2F"/>
          <w:sz w:val="24"/>
          <w:szCs w:val="24"/>
        </w:rPr>
        <w:t xml:space="preserve"> wyznaczonych przez pracę pod obciążeniem sprężarek śrubowych S1 i S2</w:t>
      </w:r>
    </w:p>
    <w:p w14:paraId="759278D5" w14:textId="77777777" w:rsidR="002A07B1" w:rsidRDefault="002A07B1" w:rsidP="002A07B1">
      <w:pPr>
        <w:autoSpaceDE w:val="0"/>
        <w:autoSpaceDN w:val="0"/>
        <w:adjustRightInd w:val="0"/>
        <w:spacing w:after="240" w:line="240" w:lineRule="auto"/>
        <w:rPr>
          <w:rFonts w:ascii="Times New Roman" w:hAnsi="Times New Roman" w:cs="Times New Roman"/>
          <w:color w:val="2F2F2F"/>
          <w:sz w:val="24"/>
          <w:szCs w:val="24"/>
        </w:rPr>
      </w:pPr>
    </w:p>
    <w:p w14:paraId="0A0463FE" w14:textId="77777777" w:rsidR="00891B41" w:rsidRPr="002A07B1" w:rsidRDefault="00891B41" w:rsidP="00891B41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color w:val="2F2F2F"/>
          <w:sz w:val="24"/>
          <w:szCs w:val="24"/>
        </w:rPr>
      </w:pPr>
      <w:r w:rsidRPr="002A07B1">
        <w:rPr>
          <w:rFonts w:ascii="Times New Roman" w:hAnsi="Times New Roman" w:cs="Times New Roman"/>
          <w:b/>
          <w:bCs/>
          <w:color w:val="2F2F2F"/>
          <w:sz w:val="24"/>
          <w:szCs w:val="24"/>
        </w:rPr>
        <w:t>Oświadczenie Wykonawcy</w:t>
      </w:r>
    </w:p>
    <w:p w14:paraId="6693C4FB" w14:textId="29FD15D0" w:rsidR="00891B41" w:rsidRDefault="00891B41" w:rsidP="002A07B1">
      <w:pPr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 xml:space="preserve">Oświadczam, że nie podlegam wykluczeniu na podstawie art. 7 ust 1 ustawy z dnia 13 kwietnia 2022r. </w:t>
      </w:r>
      <w:r w:rsidR="002A07B1">
        <w:rPr>
          <w:rFonts w:ascii="Times New Roman" w:hAnsi="Times New Roman" w:cs="Times New Roman"/>
          <w:color w:val="2F2F2F"/>
          <w:sz w:val="24"/>
          <w:szCs w:val="24"/>
        </w:rPr>
        <w:br/>
      </w:r>
      <w:r>
        <w:rPr>
          <w:rFonts w:ascii="Times New Roman" w:hAnsi="Times New Roman" w:cs="Times New Roman"/>
          <w:color w:val="2F2F2F"/>
          <w:sz w:val="24"/>
          <w:szCs w:val="24"/>
        </w:rPr>
        <w:t>o szczególnych rozwiązaniach w zakresie przeciwdziałania wspieraniu agresji na Ukrainę oraz służących ochronie bezpieczeństwa narodowego</w:t>
      </w:r>
      <w:r w:rsidR="00791CBB">
        <w:rPr>
          <w:rFonts w:ascii="Times New Roman" w:hAnsi="Times New Roman" w:cs="Times New Roman"/>
          <w:color w:val="2F2F2F"/>
          <w:sz w:val="24"/>
          <w:szCs w:val="24"/>
        </w:rPr>
        <w:t xml:space="preserve"> ( zwana dalej Specustawą)</w:t>
      </w:r>
      <w:r>
        <w:rPr>
          <w:rFonts w:ascii="Times New Roman" w:hAnsi="Times New Roman" w:cs="Times New Roman"/>
          <w:color w:val="2F2F2F"/>
          <w:sz w:val="24"/>
          <w:szCs w:val="24"/>
        </w:rPr>
        <w:t>.</w:t>
      </w:r>
    </w:p>
    <w:p w14:paraId="4DF8B3F0" w14:textId="77777777" w:rsidR="00891B41" w:rsidRPr="00891B41" w:rsidRDefault="00891B41" w:rsidP="00891B41">
      <w:pPr>
        <w:suppressAutoHyphens/>
        <w:spacing w:before="120" w:after="0" w:line="240" w:lineRule="auto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>Na podstawie art. 7 u</w:t>
      </w:r>
      <w:r>
        <w:rPr>
          <w:rFonts w:ascii="Cambria" w:eastAsia="A" w:hAnsi="Cambria" w:cs="Cambria"/>
        </w:rPr>
        <w:t xml:space="preserve">st. 1 </w:t>
      </w:r>
      <w:r w:rsidRPr="00891B41">
        <w:rPr>
          <w:rFonts w:ascii="Cambria" w:eastAsia="A" w:hAnsi="Cambria" w:cs="Cambria"/>
        </w:rPr>
        <w:t xml:space="preserve"> wyklucza się:</w:t>
      </w:r>
    </w:p>
    <w:p w14:paraId="591BE776" w14:textId="77777777" w:rsidR="00891B41" w:rsidRDefault="00891B41" w:rsidP="002A07B1">
      <w:pPr>
        <w:pStyle w:val="Akapitzlist"/>
        <w:numPr>
          <w:ilvl w:val="0"/>
          <w:numId w:val="3"/>
        </w:numPr>
        <w:suppressAutoHyphens/>
        <w:spacing w:before="120" w:after="0" w:line="240" w:lineRule="auto"/>
        <w:jc w:val="both"/>
        <w:rPr>
          <w:rFonts w:ascii="Cambria" w:eastAsia="A" w:hAnsi="Cambria" w:cs="Cambria"/>
        </w:rPr>
      </w:pPr>
      <w:r w:rsidRPr="002A07B1">
        <w:rPr>
          <w:rFonts w:ascii="Cambria" w:eastAsia="A" w:hAnsi="Cambria" w:cs="Cambria"/>
        </w:rPr>
        <w:t>Wykonawcę oraz uczestnika konkursu wymienionego w wykazach określonych w rozporządzeniu 765/2006</w:t>
      </w:r>
      <w:r w:rsidRPr="00891B41">
        <w:rPr>
          <w:rStyle w:val="Odwoanieprzypisudolnego"/>
          <w:rFonts w:ascii="Cambria" w:eastAsia="A" w:hAnsi="Cambria" w:cs="Cambria"/>
        </w:rPr>
        <w:footnoteReference w:id="1"/>
      </w:r>
      <w:r w:rsidRPr="002A07B1">
        <w:rPr>
          <w:rFonts w:ascii="Cambria" w:eastAsia="A" w:hAnsi="Cambria" w:cs="Cambria"/>
        </w:rPr>
        <w:t xml:space="preserve"> i rozporządzeniu 269/2014</w:t>
      </w:r>
      <w:r w:rsidRPr="00891B41">
        <w:rPr>
          <w:rStyle w:val="Odwoanieprzypisudolnego"/>
          <w:rFonts w:ascii="Cambria" w:eastAsia="A" w:hAnsi="Cambria" w:cs="Cambria"/>
        </w:rPr>
        <w:footnoteReference w:id="2"/>
      </w:r>
      <w:r w:rsidRPr="002A07B1">
        <w:rPr>
          <w:rFonts w:ascii="Cambria" w:eastAsia="A" w:hAnsi="Cambria" w:cs="Cambria"/>
        </w:rPr>
        <w:t xml:space="preserve"> albo wpisanego na listę na podstawie decyzji w sprawie wpisu na listę rozstrzygającej o zastosowaniu środka, o którym mowa w art. 1 pkt 3 Specustawy (art. 7 ust. 1 pkt 1 Specustawy);</w:t>
      </w:r>
    </w:p>
    <w:p w14:paraId="05ACD945" w14:textId="77777777" w:rsidR="002A07B1" w:rsidRDefault="002A07B1" w:rsidP="002A07B1">
      <w:pPr>
        <w:pStyle w:val="Akapitzlist"/>
        <w:suppressAutoHyphens/>
        <w:spacing w:before="120" w:after="0" w:line="240" w:lineRule="auto"/>
        <w:ind w:left="360"/>
        <w:jc w:val="both"/>
        <w:rPr>
          <w:rFonts w:ascii="Cambria" w:eastAsia="A" w:hAnsi="Cambria" w:cs="Cambria"/>
        </w:rPr>
      </w:pPr>
    </w:p>
    <w:p w14:paraId="1E8B7B93" w14:textId="77777777" w:rsidR="00891B41" w:rsidRDefault="00891B41" w:rsidP="002A07B1">
      <w:pPr>
        <w:pStyle w:val="Akapitzlist"/>
        <w:numPr>
          <w:ilvl w:val="0"/>
          <w:numId w:val="3"/>
        </w:numPr>
        <w:suppressAutoHyphens/>
        <w:spacing w:before="120" w:after="0" w:line="240" w:lineRule="auto"/>
        <w:jc w:val="both"/>
        <w:rPr>
          <w:rFonts w:ascii="Cambria" w:eastAsia="A" w:hAnsi="Cambria" w:cs="Cambria"/>
        </w:rPr>
      </w:pPr>
      <w:r w:rsidRPr="002A07B1">
        <w:rPr>
          <w:rFonts w:ascii="Cambria" w:eastAsia="A" w:hAnsi="Cambria" w:cs="Cambria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 (art. 7 ust. 1 pkt 2 Specustawy);</w:t>
      </w:r>
    </w:p>
    <w:p w14:paraId="04752B6A" w14:textId="77777777" w:rsidR="002A07B1" w:rsidRPr="002A07B1" w:rsidRDefault="002A07B1" w:rsidP="002A07B1">
      <w:pPr>
        <w:pStyle w:val="Akapitzlist"/>
        <w:rPr>
          <w:rFonts w:ascii="Cambria" w:eastAsia="A" w:hAnsi="Cambria" w:cs="Cambria"/>
        </w:rPr>
      </w:pPr>
    </w:p>
    <w:p w14:paraId="68108AD8" w14:textId="728017C6" w:rsidR="00891B41" w:rsidRPr="002A07B1" w:rsidRDefault="00891B41" w:rsidP="002A07B1">
      <w:pPr>
        <w:pStyle w:val="Akapitzlist"/>
        <w:numPr>
          <w:ilvl w:val="0"/>
          <w:numId w:val="3"/>
        </w:numPr>
        <w:suppressAutoHyphens/>
        <w:spacing w:before="120" w:after="0" w:line="240" w:lineRule="auto"/>
        <w:jc w:val="both"/>
        <w:rPr>
          <w:rFonts w:ascii="Cambria" w:eastAsia="A" w:hAnsi="Cambria" w:cs="Cambria"/>
        </w:rPr>
      </w:pPr>
      <w:r w:rsidRPr="002A07B1">
        <w:rPr>
          <w:rFonts w:ascii="Cambria" w:eastAsia="A" w:hAnsi="Cambria" w:cs="Cambria"/>
        </w:rPr>
        <w:t>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</w:t>
      </w:r>
      <w:r w:rsidR="002A07B1">
        <w:rPr>
          <w:rFonts w:ascii="Cambria" w:eastAsia="A" w:hAnsi="Cambria" w:cs="Cambria"/>
        </w:rPr>
        <w:t xml:space="preserve"> w </w:t>
      </w:r>
      <w:r w:rsidRPr="002A07B1">
        <w:rPr>
          <w:rFonts w:ascii="Cambria" w:eastAsia="A" w:hAnsi="Cambria" w:cs="Cambria"/>
        </w:rPr>
        <w:t>art. 1 pkt 3 ustawy (art. 7 ust. 1 pkt 3 Specustawy).</w:t>
      </w:r>
    </w:p>
    <w:p w14:paraId="5DAB7581" w14:textId="77777777" w:rsidR="00891B41" w:rsidRDefault="00891B41" w:rsidP="00891B41">
      <w:pPr>
        <w:spacing w:before="120"/>
        <w:ind w:left="1418"/>
        <w:jc w:val="both"/>
        <w:rPr>
          <w:rFonts w:ascii="Cambria" w:eastAsia="A" w:hAnsi="Cambria" w:cs="Cambria"/>
        </w:rPr>
      </w:pPr>
    </w:p>
    <w:p w14:paraId="26DAB125" w14:textId="77777777" w:rsidR="002A07B1" w:rsidRPr="00891B41" w:rsidRDefault="002A07B1" w:rsidP="00891B41">
      <w:pPr>
        <w:spacing w:before="120"/>
        <w:ind w:left="1418"/>
        <w:jc w:val="both"/>
        <w:rPr>
          <w:rFonts w:ascii="Cambria" w:eastAsia="A" w:hAnsi="Cambria" w:cs="Cambria"/>
        </w:rPr>
      </w:pPr>
    </w:p>
    <w:p w14:paraId="15C7CB6E" w14:textId="2057C9B7" w:rsidR="00546DF7" w:rsidRDefault="002A07B1" w:rsidP="002A07B1">
      <w:pPr>
        <w:spacing w:after="0" w:line="240" w:lineRule="auto"/>
        <w:jc w:val="right"/>
      </w:pPr>
      <w:r>
        <w:t>…………………………………………………………………….</w:t>
      </w:r>
    </w:p>
    <w:p w14:paraId="1B5F9DC5" w14:textId="03299591" w:rsidR="002A07B1" w:rsidRPr="002A07B1" w:rsidRDefault="002A07B1" w:rsidP="002A07B1">
      <w:pPr>
        <w:spacing w:after="0" w:line="240" w:lineRule="auto"/>
        <w:ind w:left="7080" w:firstLine="708"/>
        <w:rPr>
          <w:i/>
          <w:iCs/>
        </w:rPr>
      </w:pPr>
      <w:r w:rsidRPr="002A07B1">
        <w:rPr>
          <w:i/>
          <w:iCs/>
        </w:rPr>
        <w:t>podpis</w:t>
      </w:r>
    </w:p>
    <w:sectPr w:rsidR="002A07B1" w:rsidRPr="002A07B1" w:rsidSect="002A07B1">
      <w:pgSz w:w="12240" w:h="15840"/>
      <w:pgMar w:top="851" w:right="851" w:bottom="851" w:left="1134" w:header="708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349267" w14:textId="77777777" w:rsidR="00137F74" w:rsidRDefault="00137F74" w:rsidP="00891B41">
      <w:pPr>
        <w:spacing w:after="0" w:line="240" w:lineRule="auto"/>
      </w:pPr>
      <w:r>
        <w:separator/>
      </w:r>
    </w:p>
  </w:endnote>
  <w:endnote w:type="continuationSeparator" w:id="0">
    <w:p w14:paraId="61FA2512" w14:textId="77777777" w:rsidR="00137F74" w:rsidRDefault="00137F74" w:rsidP="00891B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C858F1" w14:textId="77777777" w:rsidR="00137F74" w:rsidRDefault="00137F74" w:rsidP="00891B41">
      <w:pPr>
        <w:spacing w:after="0" w:line="240" w:lineRule="auto"/>
      </w:pPr>
      <w:r>
        <w:separator/>
      </w:r>
    </w:p>
  </w:footnote>
  <w:footnote w:type="continuationSeparator" w:id="0">
    <w:p w14:paraId="7624C65B" w14:textId="77777777" w:rsidR="00137F74" w:rsidRDefault="00137F74" w:rsidP="00891B41">
      <w:pPr>
        <w:spacing w:after="0" w:line="240" w:lineRule="auto"/>
      </w:pPr>
      <w:r>
        <w:continuationSeparator/>
      </w:r>
    </w:p>
  </w:footnote>
  <w:footnote w:id="1">
    <w:p w14:paraId="7AF806E7" w14:textId="77777777" w:rsidR="00891B41" w:rsidRPr="00891B41" w:rsidRDefault="00891B41" w:rsidP="00891B41">
      <w:pPr>
        <w:pStyle w:val="Tekstprzypisudolnego"/>
        <w:ind w:left="0" w:firstLine="0"/>
      </w:pPr>
      <w:r w:rsidRPr="00891B41">
        <w:rPr>
          <w:rStyle w:val="Odwoanieprzypisudolnego"/>
        </w:rPr>
        <w:footnoteRef/>
      </w:r>
      <w:r w:rsidRPr="00891B41">
        <w:t xml:space="preserve"> </w:t>
      </w:r>
      <w:r w:rsidRPr="00891B41">
        <w:rPr>
          <w:rFonts w:ascii="Cambria" w:hAnsi="Cambria" w:cs="Arial"/>
          <w:sz w:val="18"/>
          <w:szCs w:val="18"/>
        </w:rPr>
        <w:t xml:space="preserve">rozporządzenie Rady (WE) nr 765/2006 z dnia 18 maja 2006 r. dotyczącego środków ograniczających w związku z sytuacją na Białorusi i udziałem Białorusi w agresji Rosji wobec Ukrainy (Dz. Urz. UE L 134 z 20.05.2006, str. 1, z </w:t>
      </w:r>
      <w:proofErr w:type="spellStart"/>
      <w:r w:rsidRPr="00891B41">
        <w:rPr>
          <w:rFonts w:ascii="Cambria" w:hAnsi="Cambria" w:cs="Arial"/>
          <w:sz w:val="18"/>
          <w:szCs w:val="18"/>
        </w:rPr>
        <w:t>późn</w:t>
      </w:r>
      <w:proofErr w:type="spellEnd"/>
      <w:r w:rsidRPr="00891B41">
        <w:rPr>
          <w:rFonts w:ascii="Cambria" w:hAnsi="Cambria" w:cs="Arial"/>
          <w:sz w:val="18"/>
          <w:szCs w:val="18"/>
        </w:rPr>
        <w:t>. zm.) – zwane w SWZ „rozporządzeniem 765/2006”</w:t>
      </w:r>
    </w:p>
  </w:footnote>
  <w:footnote w:id="2">
    <w:p w14:paraId="182DC8E7" w14:textId="77777777" w:rsidR="00891B41" w:rsidRPr="00891B41" w:rsidRDefault="00891B41" w:rsidP="00891B41">
      <w:pPr>
        <w:pStyle w:val="Tekstprzypisudolnego"/>
        <w:ind w:left="0" w:firstLine="0"/>
      </w:pPr>
      <w:r w:rsidRPr="00891B41">
        <w:rPr>
          <w:rStyle w:val="Odwoanieprzypisudolnego"/>
        </w:rPr>
        <w:footnoteRef/>
      </w:r>
      <w:r w:rsidRPr="00891B41">
        <w:t xml:space="preserve"> </w:t>
      </w:r>
      <w:r w:rsidRPr="00891B41">
        <w:rPr>
          <w:rFonts w:ascii="Cambria" w:hAnsi="Cambria" w:cs="Arial"/>
          <w:sz w:val="18"/>
          <w:szCs w:val="18"/>
        </w:rPr>
        <w:t xml:space="preserve">rozporządzenie Rady (UE) nr 269/2014 z dnia 17 marca 2014 r. w sprawie środków ograniczających w odniesieniu do działań podważających integralność terytorialną, suwerenność i niezależność Ukrainy lub im zagrażających (Dz. Urz. UE L 78 z 17.03.2014, str. 6, z </w:t>
      </w:r>
      <w:proofErr w:type="spellStart"/>
      <w:r w:rsidRPr="00891B41">
        <w:rPr>
          <w:rFonts w:ascii="Cambria" w:hAnsi="Cambria" w:cs="Arial"/>
          <w:sz w:val="18"/>
          <w:szCs w:val="18"/>
        </w:rPr>
        <w:t>późn</w:t>
      </w:r>
      <w:proofErr w:type="spellEnd"/>
      <w:r w:rsidRPr="00891B41">
        <w:rPr>
          <w:rFonts w:ascii="Cambria" w:hAnsi="Cambria" w:cs="Arial"/>
          <w:sz w:val="18"/>
          <w:szCs w:val="18"/>
        </w:rPr>
        <w:t>. zm.) – zwane w SWZ „rozporządzeniem 269/2014”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18112C"/>
    <w:multiLevelType w:val="hybridMultilevel"/>
    <w:tmpl w:val="9A145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9930068"/>
    <w:multiLevelType w:val="multilevel"/>
    <w:tmpl w:val="CC74378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Restart w:val="0"/>
      <w:isLgl/>
      <w:lvlText w:val="6.%2."/>
      <w:lvlJc w:val="left"/>
      <w:pPr>
        <w:ind w:left="720" w:hanging="720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70692EE0"/>
    <w:multiLevelType w:val="multilevel"/>
    <w:tmpl w:val="EBD01CD6"/>
    <w:lvl w:ilvl="0">
      <w:start w:val="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num w:numId="1" w16cid:durableId="990912310">
    <w:abstractNumId w:val="1"/>
  </w:num>
  <w:num w:numId="2" w16cid:durableId="309485336">
    <w:abstractNumId w:val="2"/>
  </w:num>
  <w:num w:numId="3" w16cid:durableId="6665940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1B41"/>
    <w:rsid w:val="00137F74"/>
    <w:rsid w:val="001856A1"/>
    <w:rsid w:val="00204950"/>
    <w:rsid w:val="00292F37"/>
    <w:rsid w:val="002A07B1"/>
    <w:rsid w:val="002C019B"/>
    <w:rsid w:val="00337AAE"/>
    <w:rsid w:val="00341CA5"/>
    <w:rsid w:val="00380207"/>
    <w:rsid w:val="00383285"/>
    <w:rsid w:val="00457400"/>
    <w:rsid w:val="00492084"/>
    <w:rsid w:val="00546DF7"/>
    <w:rsid w:val="005C4DF1"/>
    <w:rsid w:val="00600EC6"/>
    <w:rsid w:val="0067262D"/>
    <w:rsid w:val="00791CBB"/>
    <w:rsid w:val="00833A95"/>
    <w:rsid w:val="00846CF5"/>
    <w:rsid w:val="00891B41"/>
    <w:rsid w:val="008B70DB"/>
    <w:rsid w:val="009F30EB"/>
    <w:rsid w:val="00C15BCA"/>
    <w:rsid w:val="00C2360C"/>
    <w:rsid w:val="00C67C8B"/>
    <w:rsid w:val="00CC56E7"/>
    <w:rsid w:val="00F40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FD5DCF"/>
  <w15:chartTrackingRefBased/>
  <w15:docId w15:val="{6750E365-9398-4799-AAED-3D13B9BAD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nhideWhenUsed/>
    <w:rsid w:val="00891B41"/>
    <w:rPr>
      <w:shd w:val="clear" w:color="auto" w:fill="auto"/>
      <w:vertAlign w:val="superscript"/>
    </w:rPr>
  </w:style>
  <w:style w:type="character" w:customStyle="1" w:styleId="TekstprzypisudolnegoZnak">
    <w:name w:val="Tekst przypisu dolnego Znak"/>
    <w:link w:val="Tekstprzypisudolnego"/>
    <w:rsid w:val="00891B41"/>
    <w:rPr>
      <w:rFonts w:eastAsia="Calibri"/>
      <w:lang w:eastAsia="en-GB"/>
    </w:rPr>
  </w:style>
  <w:style w:type="paragraph" w:styleId="Tekstprzypisudolnego">
    <w:name w:val="footnote text"/>
    <w:basedOn w:val="Normalny"/>
    <w:link w:val="TekstprzypisudolnegoZnak"/>
    <w:unhideWhenUsed/>
    <w:rsid w:val="00891B41"/>
    <w:pPr>
      <w:spacing w:after="0" w:line="240" w:lineRule="auto"/>
      <w:ind w:left="720" w:hanging="720"/>
      <w:jc w:val="both"/>
    </w:pPr>
    <w:rPr>
      <w:rFonts w:eastAsia="Calibri"/>
      <w:lang w:eastAsia="en-GB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891B41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891B41"/>
    <w:pPr>
      <w:ind w:left="720"/>
      <w:contextualSpacing/>
    </w:pPr>
  </w:style>
  <w:style w:type="character" w:styleId="Wyrnieniedelikatne">
    <w:name w:val="Subtle Emphasis"/>
    <w:basedOn w:val="Domylnaczcionkaakapitu"/>
    <w:uiPriority w:val="19"/>
    <w:qFormat/>
    <w:rsid w:val="009F30EB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AE6998-5CB7-4C02-A197-BFA61D56C8D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306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Jóźwiak</dc:creator>
  <cp:keywords/>
  <dc:description/>
  <cp:lastModifiedBy>Krzysztof Krzyżaniak</cp:lastModifiedBy>
  <cp:revision>10</cp:revision>
  <dcterms:created xsi:type="dcterms:W3CDTF">2023-12-19T12:51:00Z</dcterms:created>
  <dcterms:modified xsi:type="dcterms:W3CDTF">2026-05-12T11:02:00Z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2023-12-19T12:41:35Z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2c906935-72d1-43bb-b469-5f0fe5cfea29</vt:lpwstr>
  </property>
  <property fmtid="{D5CDD505-2E9C-101B-9397-08002B2CF9AE}" pid="8" name="MSIP_Label_7831e2fe-3d9c-460f-a618-11b95c642f58_ContentBits">
    <vt:lpwstr>0</vt:lpwstr>
  </property>
</Properties>
</file>